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D02A2" w14:textId="4CBD34FA" w:rsidR="00D80BF5" w:rsidRPr="00C2710A" w:rsidRDefault="00D80BF5" w:rsidP="00D80B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บทสรุปสำหรับผู้บริหาร</w:t>
      </w:r>
      <w:r w:rsidRPr="007039E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039E5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25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63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รอบที่ </w:t>
      </w:r>
      <w:r w:rsidR="004350C2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14:paraId="6B8AE002" w14:textId="40D05827" w:rsidR="00D80BF5" w:rsidRDefault="00D80BF5" w:rsidP="00D80B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ประเด็น</w:t>
      </w:r>
      <w:r w:rsidRPr="0006362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9156CF">
        <w:rPr>
          <w:rFonts w:ascii="TH SarabunIT๙" w:hAnsi="TH SarabunIT๙" w:cs="TH SarabunIT๙"/>
          <w:b/>
          <w:bCs/>
          <w:sz w:val="36"/>
          <w:szCs w:val="36"/>
        </w:rPr>
        <w:t>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lang w:val="af-ZA"/>
        </w:rPr>
        <w:t>:</w:t>
      </w:r>
      <w:r w:rsidR="009156C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156CF">
        <w:rPr>
          <w:rFonts w:ascii="TH SarabunIT๙" w:hAnsi="TH SarabunIT๙" w:cs="TH SarabunIT๙" w:hint="cs"/>
          <w:b/>
          <w:bCs/>
          <w:sz w:val="36"/>
          <w:szCs w:val="36"/>
          <w:cs/>
        </w:rPr>
        <w:t>สุขภาพกลุ่มวัย หัวข้อ สุขภาพกลุ่มสตรี</w:t>
      </w:r>
    </w:p>
    <w:p w14:paraId="13D29E9F" w14:textId="11B71688" w:rsidR="009156CF" w:rsidRPr="0006362A" w:rsidRDefault="009156CF" w:rsidP="00D80B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เขตสุขภาพที่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8</w:t>
      </w:r>
    </w:p>
    <w:p w14:paraId="49C0A0CA" w14:textId="77777777" w:rsidR="00D80BF5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DE54D28" w14:textId="1E4D7504" w:rsidR="00D80BF5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ประเด็นตรวจราชการ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156CF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สุขภาพกลุ่มวัย</w:t>
      </w:r>
    </w:p>
    <w:p w14:paraId="60CDE753" w14:textId="04C4F3CC" w:rsidR="00D80BF5" w:rsidRPr="0006362A" w:rsidRDefault="00D80BF5" w:rsidP="00D80BF5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 / ตัวชี้วัด</w:t>
      </w:r>
      <w:r w:rsidR="009156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56CF">
        <w:rPr>
          <w:rFonts w:ascii="TH SarabunIT๙" w:hAnsi="TH SarabunIT๙" w:cs="TH SarabunIT๙"/>
          <w:b/>
          <w:bCs/>
          <w:sz w:val="32"/>
          <w:szCs w:val="32"/>
        </w:rPr>
        <w:t>3.1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9156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156CF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สุขภาพแม่และเด็ก(ประเด็นสุขภาพกลุ่มสตรี)</w:t>
      </w:r>
    </w:p>
    <w:p w14:paraId="5630354A" w14:textId="77777777" w:rsidR="00D80BF5" w:rsidRPr="0006362A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12"/>
          <w:szCs w:val="12"/>
        </w:rPr>
      </w:pPr>
    </w:p>
    <w:p w14:paraId="1279456E" w14:textId="77777777" w:rsidR="00D80BF5" w:rsidRPr="0006362A" w:rsidRDefault="00D80BF5" w:rsidP="00D80BF5">
      <w:pPr>
        <w:tabs>
          <w:tab w:val="left" w:pos="284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1)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 และผลงาน</w:t>
      </w:r>
    </w:p>
    <w:p w14:paraId="18428F18" w14:textId="0700FC44" w:rsidR="009156CF" w:rsidRDefault="009156CF" w:rsidP="009156CF">
      <w:pPr>
        <w:tabs>
          <w:tab w:val="left" w:pos="284"/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E44843">
        <w:rPr>
          <w:rFonts w:ascii="TH SarabunIT๙" w:hAnsi="TH SarabunIT๙" w:cs="TH SarabunIT๙"/>
          <w:sz w:val="32"/>
          <w:szCs w:val="32"/>
          <w:cs/>
        </w:rPr>
        <w:t xml:space="preserve">อัตราส่วนการตายมารดาไทย (ไม่เกิน 17 </w:t>
      </w:r>
      <w:r w:rsidRPr="007657C7">
        <w:rPr>
          <w:rFonts w:ascii="TH SarabunIT๙" w:hAnsi="TH SarabunIT๙" w:cs="TH SarabunIT๙"/>
          <w:sz w:val="32"/>
          <w:szCs w:val="32"/>
          <w:cs/>
        </w:rPr>
        <w:t>ต่อแสนการเกิดมีชีพ</w:t>
      </w:r>
      <w:r w:rsidRPr="00E4484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10FF55F" w14:textId="52B4A8B1" w:rsidR="00D80BF5" w:rsidRPr="0020008A" w:rsidRDefault="009156CF" w:rsidP="0020008A">
      <w:pPr>
        <w:tabs>
          <w:tab w:val="left" w:pos="284"/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44843">
        <w:rPr>
          <w:rFonts w:ascii="TH SarabunIT๙" w:hAnsi="TH SarabunIT๙" w:cs="TH SarabunIT๙"/>
          <w:sz w:val="32"/>
          <w:szCs w:val="32"/>
          <w:cs/>
        </w:rPr>
        <w:t xml:space="preserve">ผลลัพธ์ : </w:t>
      </w:r>
      <w:r w:rsidR="002000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008A">
        <w:rPr>
          <w:rFonts w:ascii="TH SarabunIT๙" w:hAnsi="TH SarabunIT๙" w:cs="TH SarabunIT๙"/>
          <w:sz w:val="32"/>
          <w:szCs w:val="32"/>
        </w:rPr>
        <w:t xml:space="preserve">22.49 </w:t>
      </w:r>
      <w:r w:rsidRPr="007657C7">
        <w:rPr>
          <w:rFonts w:ascii="TH SarabunIT๙" w:hAnsi="TH SarabunIT๙" w:cs="TH SarabunIT๙"/>
          <w:sz w:val="32"/>
          <w:szCs w:val="32"/>
          <w:cs/>
        </w:rPr>
        <w:t>ต่อแสนการเกิดมีชีพ</w:t>
      </w:r>
    </w:p>
    <w:p w14:paraId="6C45218A" w14:textId="77777777" w:rsidR="00D80BF5" w:rsidRPr="0006362A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2)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สรุปสถานการณ์</w:t>
      </w:r>
    </w:p>
    <w:p w14:paraId="3B54CF1A" w14:textId="3080A4AE" w:rsidR="00663771" w:rsidRPr="00B74327" w:rsidRDefault="0020008A" w:rsidP="008C1314">
      <w:pPr>
        <w:ind w:firstLine="720"/>
        <w:jc w:val="thaiDistribute"/>
        <w:rPr>
          <w:rFonts w:ascii="TH SarabunIT๙" w:eastAsia="Tahoma" w:hAnsi="TH SarabunIT๙" w:cs="TH SarabunIT๙"/>
          <w:color w:val="000000"/>
          <w:spacing w:val="8"/>
          <w:sz w:val="32"/>
          <w:szCs w:val="32"/>
        </w:rPr>
      </w:pPr>
      <w:r w:rsidRPr="00B74327">
        <w:rPr>
          <w:rFonts w:ascii="TH SarabunIT๙" w:hAnsi="TH SarabunIT๙" w:cs="TH SarabunIT๙"/>
          <w:spacing w:val="4"/>
          <w:sz w:val="32"/>
          <w:szCs w:val="32"/>
          <w:cs/>
        </w:rPr>
        <w:t>อัตรา</w:t>
      </w:r>
      <w:r w:rsidR="00354EDC" w:rsidRPr="00B74327">
        <w:rPr>
          <w:rFonts w:ascii="TH SarabunIT๙" w:hAnsi="TH SarabunIT๙" w:cs="TH SarabunIT๙" w:hint="cs"/>
          <w:spacing w:val="4"/>
          <w:sz w:val="32"/>
          <w:szCs w:val="32"/>
          <w:cs/>
        </w:rPr>
        <w:t>ส่วน</w:t>
      </w:r>
      <w:r w:rsidRPr="00B74327">
        <w:rPr>
          <w:rFonts w:ascii="TH SarabunIT๙" w:hAnsi="TH SarabunIT๙" w:cs="TH SarabunIT๙"/>
          <w:spacing w:val="4"/>
          <w:sz w:val="32"/>
          <w:szCs w:val="32"/>
          <w:cs/>
        </w:rPr>
        <w:t>การตายของมารดา</w:t>
      </w:r>
      <w:r w:rsidR="00354EDC" w:rsidRPr="00B7432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เขตสุขภาพที่ </w:t>
      </w:r>
      <w:r w:rsidR="00354EDC" w:rsidRPr="00B74327">
        <w:rPr>
          <w:rFonts w:ascii="TH SarabunIT๙" w:hAnsi="TH SarabunIT๙" w:cs="TH SarabunIT๙"/>
          <w:spacing w:val="4"/>
          <w:sz w:val="32"/>
          <w:szCs w:val="32"/>
        </w:rPr>
        <w:t>8</w:t>
      </w:r>
      <w:r w:rsidR="00B74327" w:rsidRPr="00B7432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B74327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ปี </w:t>
      </w:r>
      <w:r w:rsidRPr="00B74327">
        <w:rPr>
          <w:rFonts w:ascii="TH SarabunIT๙" w:hAnsi="TH SarabunIT๙" w:cs="TH SarabunIT๙"/>
          <w:spacing w:val="4"/>
          <w:sz w:val="32"/>
          <w:szCs w:val="32"/>
        </w:rPr>
        <w:t>25</w:t>
      </w:r>
      <w:r w:rsidR="00354EDC" w:rsidRPr="00B74327">
        <w:rPr>
          <w:rFonts w:ascii="TH SarabunIT๙" w:hAnsi="TH SarabunIT๙" w:cs="TH SarabunIT๙"/>
          <w:spacing w:val="4"/>
          <w:sz w:val="32"/>
          <w:szCs w:val="32"/>
        </w:rPr>
        <w:t>59</w:t>
      </w:r>
      <w:r w:rsidRPr="00B74327">
        <w:rPr>
          <w:rFonts w:ascii="TH SarabunIT๙" w:hAnsi="TH SarabunIT๙" w:cs="TH SarabunIT๙"/>
          <w:spacing w:val="4"/>
          <w:sz w:val="32"/>
          <w:szCs w:val="32"/>
        </w:rPr>
        <w:t>-256</w:t>
      </w:r>
      <w:r w:rsidR="00354EDC" w:rsidRPr="00B74327">
        <w:rPr>
          <w:rFonts w:ascii="TH SarabunIT๙" w:hAnsi="TH SarabunIT๙" w:cs="TH SarabunIT๙"/>
          <w:spacing w:val="4"/>
          <w:sz w:val="32"/>
          <w:szCs w:val="32"/>
        </w:rPr>
        <w:t>3</w:t>
      </w:r>
      <w:r w:rsidRPr="00B74327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354EDC" w:rsidRPr="00B74327">
        <w:rPr>
          <w:rFonts w:ascii="TH SarabunIT๙" w:hAnsi="TH SarabunIT๙" w:cs="TH SarabunIT๙" w:hint="cs"/>
          <w:spacing w:val="4"/>
          <w:sz w:val="32"/>
          <w:szCs w:val="32"/>
          <w:cs/>
        </w:rPr>
        <w:t>พบ</w:t>
      </w:r>
      <w:r w:rsidR="00B74327" w:rsidRPr="00B74327">
        <w:rPr>
          <w:rFonts w:ascii="TH SarabunIT๙" w:hAnsi="TH SarabunIT๙" w:cs="TH SarabunIT๙" w:hint="cs"/>
          <w:spacing w:val="4"/>
          <w:sz w:val="32"/>
          <w:szCs w:val="32"/>
          <w:cs/>
        </w:rPr>
        <w:t>ว่า</w:t>
      </w:r>
      <w:r w:rsidR="00354EDC" w:rsidRPr="00B74327">
        <w:rPr>
          <w:rFonts w:ascii="TH SarabunIT๙" w:hAnsi="TH SarabunIT๙" w:cs="TH SarabunIT๙" w:hint="cs"/>
          <w:spacing w:val="4"/>
          <w:sz w:val="32"/>
          <w:szCs w:val="32"/>
          <w:cs/>
        </w:rPr>
        <w:t>อัตราส่วนการ</w:t>
      </w:r>
      <w:r w:rsidRPr="00B74327">
        <w:rPr>
          <w:rFonts w:ascii="TH SarabunIT๙" w:hAnsi="TH SarabunIT๙" w:cs="TH SarabunIT๙"/>
          <w:spacing w:val="4"/>
          <w:sz w:val="32"/>
          <w:szCs w:val="32"/>
          <w:cs/>
        </w:rPr>
        <w:t>ตาย</w:t>
      </w:r>
      <w:r w:rsidR="00354EDC" w:rsidRPr="00B7432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มารดาเป็น </w:t>
      </w:r>
      <w:r w:rsidR="00354EDC" w:rsidRPr="00B74327">
        <w:rPr>
          <w:rFonts w:ascii="TH SarabunIT๙" w:hAnsi="TH SarabunIT๙" w:cs="TH SarabunIT๙"/>
          <w:spacing w:val="4"/>
          <w:sz w:val="32"/>
          <w:szCs w:val="32"/>
        </w:rPr>
        <w:t>14.55</w:t>
      </w:r>
      <w:r w:rsidR="00B74327" w:rsidRPr="00B7432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354EDC" w:rsidRPr="00B74327">
        <w:rPr>
          <w:rFonts w:ascii="TH SarabunIT๙" w:hAnsi="TH SarabunIT๙" w:cs="TH SarabunIT๙"/>
          <w:spacing w:val="4"/>
          <w:sz w:val="32"/>
          <w:szCs w:val="32"/>
          <w:cs/>
        </w:rPr>
        <w:t>(</w:t>
      </w:r>
      <w:r w:rsidR="00354EDC" w:rsidRPr="00B74327">
        <w:rPr>
          <w:rFonts w:ascii="TH SarabunIT๙" w:hAnsi="TH SarabunIT๙" w:cs="TH SarabunIT๙"/>
          <w:spacing w:val="4"/>
          <w:sz w:val="32"/>
          <w:szCs w:val="32"/>
        </w:rPr>
        <w:t>7</w:t>
      </w:r>
      <w:r w:rsidR="00354EDC" w:rsidRPr="00B74327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ราย)</w:t>
      </w:r>
      <w:r w:rsidR="00354EDC" w:rsidRPr="00B74327">
        <w:rPr>
          <w:rFonts w:ascii="TH SarabunIT๙" w:hAnsi="TH SarabunIT๙" w:cs="TH SarabunIT๙"/>
          <w:spacing w:val="4"/>
          <w:sz w:val="32"/>
          <w:szCs w:val="32"/>
        </w:rPr>
        <w:t>, 18.25</w:t>
      </w:r>
      <w:r w:rsidR="00B74327" w:rsidRPr="00B7432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354EDC" w:rsidRPr="00B74327">
        <w:rPr>
          <w:rFonts w:ascii="TH SarabunIT๙" w:hAnsi="TH SarabunIT๙" w:cs="TH SarabunIT๙"/>
          <w:spacing w:val="4"/>
          <w:sz w:val="32"/>
          <w:szCs w:val="32"/>
          <w:cs/>
        </w:rPr>
        <w:t>(</w:t>
      </w:r>
      <w:r w:rsidR="00354EDC" w:rsidRPr="00B74327">
        <w:rPr>
          <w:rFonts w:ascii="TH SarabunIT๙" w:hAnsi="TH SarabunIT๙" w:cs="TH SarabunIT๙"/>
          <w:spacing w:val="4"/>
          <w:sz w:val="32"/>
          <w:szCs w:val="32"/>
        </w:rPr>
        <w:t>9</w:t>
      </w:r>
      <w:r w:rsidR="00354EDC" w:rsidRPr="00B74327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ราย)</w:t>
      </w:r>
      <w:r w:rsidR="00354EDC" w:rsidRPr="00B74327">
        <w:rPr>
          <w:rFonts w:ascii="TH SarabunIT๙" w:hAnsi="TH SarabunIT๙" w:cs="TH SarabunIT๙"/>
          <w:spacing w:val="4"/>
          <w:sz w:val="32"/>
          <w:szCs w:val="32"/>
        </w:rPr>
        <w:t>, 16.97</w:t>
      </w:r>
      <w:r w:rsidR="00B74327" w:rsidRPr="00B7432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354EDC" w:rsidRPr="00B74327">
        <w:rPr>
          <w:rFonts w:ascii="TH SarabunIT๙" w:hAnsi="TH SarabunIT๙" w:cs="TH SarabunIT๙"/>
          <w:spacing w:val="8"/>
          <w:sz w:val="32"/>
          <w:szCs w:val="32"/>
          <w:cs/>
        </w:rPr>
        <w:t>(</w:t>
      </w:r>
      <w:r w:rsidR="00354EDC" w:rsidRPr="00B74327">
        <w:rPr>
          <w:rFonts w:ascii="TH SarabunIT๙" w:hAnsi="TH SarabunIT๙" w:cs="TH SarabunIT๙"/>
          <w:spacing w:val="8"/>
          <w:sz w:val="32"/>
          <w:szCs w:val="32"/>
        </w:rPr>
        <w:t>8</w:t>
      </w:r>
      <w:r w:rsidR="00354EDC" w:rsidRPr="00B74327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ราย)</w:t>
      </w:r>
      <w:r w:rsidR="00354EDC" w:rsidRPr="00B74327">
        <w:rPr>
          <w:rFonts w:ascii="TH SarabunIT๙" w:hAnsi="TH SarabunIT๙" w:cs="TH SarabunIT๙"/>
          <w:spacing w:val="8"/>
          <w:sz w:val="32"/>
          <w:szCs w:val="32"/>
        </w:rPr>
        <w:t>, 27.15</w:t>
      </w:r>
      <w:r w:rsidRPr="00B74327">
        <w:rPr>
          <w:rFonts w:ascii="TH SarabunIT๙" w:hAnsi="TH SarabunIT๙" w:cs="TH SarabunIT๙"/>
          <w:spacing w:val="8"/>
          <w:sz w:val="32"/>
          <w:szCs w:val="32"/>
          <w:cs/>
        </w:rPr>
        <w:t xml:space="preserve"> (</w:t>
      </w:r>
      <w:r w:rsidR="00354EDC" w:rsidRPr="00B74327">
        <w:rPr>
          <w:rFonts w:ascii="TH SarabunIT๙" w:hAnsi="TH SarabunIT๙" w:cs="TH SarabunIT๙"/>
          <w:spacing w:val="8"/>
          <w:sz w:val="32"/>
          <w:szCs w:val="32"/>
        </w:rPr>
        <w:t>11</w:t>
      </w:r>
      <w:r w:rsidRPr="00B74327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ราย) ต่อแสนการเกิดมีชีพตามล</w:t>
      </w:r>
      <w:r w:rsidR="00B74327" w:rsidRPr="00B74327">
        <w:rPr>
          <w:rFonts w:ascii="TH SarabunIT๙" w:hAnsi="TH SarabunIT๙" w:cs="TH SarabunIT๙" w:hint="cs"/>
          <w:spacing w:val="8"/>
          <w:sz w:val="32"/>
          <w:szCs w:val="32"/>
          <w:cs/>
        </w:rPr>
        <w:t>ำ</w:t>
      </w:r>
      <w:r w:rsidRPr="00B74327">
        <w:rPr>
          <w:rFonts w:ascii="TH SarabunIT๙" w:hAnsi="TH SarabunIT๙" w:cs="TH SarabunIT๙"/>
          <w:spacing w:val="8"/>
          <w:sz w:val="32"/>
          <w:szCs w:val="32"/>
          <w:cs/>
        </w:rPr>
        <w:t>ดับ ส</w:t>
      </w:r>
      <w:r w:rsidR="00354EDC" w:rsidRPr="00B74327">
        <w:rPr>
          <w:rFonts w:ascii="TH SarabunIT๙" w:hAnsi="TH SarabunIT๙" w:cs="TH SarabunIT๙" w:hint="cs"/>
          <w:spacing w:val="8"/>
          <w:sz w:val="32"/>
          <w:szCs w:val="32"/>
          <w:cs/>
        </w:rPr>
        <w:t>ำหรับการตายมารดาในปีงบประมาณ</w:t>
      </w:r>
      <w:r w:rsidRPr="00B74327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ปี </w:t>
      </w:r>
      <w:r w:rsidRPr="00B74327">
        <w:rPr>
          <w:rFonts w:ascii="TH SarabunIT๙" w:hAnsi="TH SarabunIT๙" w:cs="TH SarabunIT๙"/>
          <w:spacing w:val="8"/>
          <w:sz w:val="32"/>
          <w:szCs w:val="32"/>
        </w:rPr>
        <w:t>256</w:t>
      </w:r>
      <w:r w:rsidRPr="00B74327">
        <w:rPr>
          <w:rFonts w:ascii="TH SarabunIT๙" w:hAnsi="TH SarabunIT๙" w:cs="TH SarabunIT๙"/>
          <w:spacing w:val="8"/>
          <w:sz w:val="32"/>
          <w:szCs w:val="32"/>
          <w:cs/>
        </w:rPr>
        <w:t>๓ ข้อมูลตั้งแต่</w:t>
      </w:r>
      <w:r w:rsidRPr="00B7432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B74327">
        <w:rPr>
          <w:rFonts w:ascii="TH SarabunIT๙" w:hAnsi="TH SarabunIT๙" w:cs="TH SarabunIT๙"/>
          <w:spacing w:val="8"/>
          <w:sz w:val="32"/>
          <w:szCs w:val="32"/>
          <w:cs/>
        </w:rPr>
        <w:t xml:space="preserve">เดือนตุลาคม </w:t>
      </w:r>
      <w:r w:rsidRPr="00B74327">
        <w:rPr>
          <w:rFonts w:ascii="TH SarabunIT๙" w:hAnsi="TH SarabunIT๙" w:cs="TH SarabunIT๙"/>
          <w:spacing w:val="8"/>
          <w:sz w:val="32"/>
          <w:szCs w:val="32"/>
        </w:rPr>
        <w:t>256</w:t>
      </w:r>
      <w:r w:rsidRPr="00B74327">
        <w:rPr>
          <w:rFonts w:ascii="TH SarabunIT๙" w:hAnsi="TH SarabunIT๙" w:cs="TH SarabunIT๙"/>
          <w:spacing w:val="8"/>
          <w:sz w:val="32"/>
          <w:szCs w:val="32"/>
          <w:cs/>
        </w:rPr>
        <w:t>๒</w:t>
      </w:r>
      <w:r w:rsidRPr="00B7432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B74327">
        <w:rPr>
          <w:rFonts w:ascii="TH SarabunIT๙" w:hAnsi="TH SarabunIT๙" w:cs="TH SarabunIT๙"/>
          <w:spacing w:val="8"/>
          <w:sz w:val="32"/>
          <w:szCs w:val="32"/>
          <w:cs/>
        </w:rPr>
        <w:t>-</w:t>
      </w:r>
      <w:r w:rsidR="00354EDC" w:rsidRPr="00B7432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354EDC" w:rsidRPr="00B74327">
        <w:rPr>
          <w:rFonts w:ascii="TH SarabunIT๙" w:hAnsi="TH SarabunIT๙" w:cs="TH SarabunIT๙"/>
          <w:spacing w:val="8"/>
          <w:sz w:val="32"/>
          <w:szCs w:val="32"/>
        </w:rPr>
        <w:t>29</w:t>
      </w:r>
      <w:r w:rsidRPr="00B74327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354EDC" w:rsidRPr="00B74327">
        <w:rPr>
          <w:rFonts w:ascii="TH SarabunIT๙" w:hAnsi="TH SarabunIT๙" w:cs="TH SarabunIT๙" w:hint="cs"/>
          <w:spacing w:val="8"/>
          <w:sz w:val="32"/>
          <w:szCs w:val="32"/>
          <w:cs/>
        </w:rPr>
        <w:t>กุมภาพันธุ์</w:t>
      </w:r>
      <w:r w:rsidRPr="00B74327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Pr="00B74327">
        <w:rPr>
          <w:rFonts w:ascii="TH SarabunIT๙" w:hAnsi="TH SarabunIT๙" w:cs="TH SarabunIT๙"/>
          <w:spacing w:val="8"/>
          <w:sz w:val="32"/>
          <w:szCs w:val="32"/>
        </w:rPr>
        <w:t>256</w:t>
      </w:r>
      <w:r w:rsidRPr="00B74327">
        <w:rPr>
          <w:rFonts w:ascii="TH SarabunIT๙" w:hAnsi="TH SarabunIT๙" w:cs="TH SarabunIT๙"/>
          <w:spacing w:val="8"/>
          <w:sz w:val="32"/>
          <w:szCs w:val="32"/>
          <w:cs/>
        </w:rPr>
        <w:t>๓</w:t>
      </w:r>
      <w:r w:rsidRPr="00B74327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891C5C" w:rsidRPr="00B7432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พบว่าเขตสุขภาพที่ </w:t>
      </w:r>
      <w:r w:rsidR="00891C5C" w:rsidRPr="00B74327">
        <w:rPr>
          <w:rFonts w:ascii="TH SarabunIT๙" w:hAnsi="TH SarabunIT๙" w:cs="TH SarabunIT๙"/>
          <w:spacing w:val="8"/>
          <w:sz w:val="32"/>
          <w:szCs w:val="32"/>
        </w:rPr>
        <w:t>8</w:t>
      </w:r>
      <w:r w:rsidR="00891C5C" w:rsidRPr="00B7432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มีมารดาตายทั้งหมด</w:t>
      </w:r>
      <w:r w:rsidR="00891C5C" w:rsidRPr="00B74327">
        <w:rPr>
          <w:rFonts w:ascii="TH SarabunIT๙" w:hAnsi="TH SarabunIT๙" w:cs="TH SarabunIT๙"/>
          <w:spacing w:val="8"/>
          <w:sz w:val="32"/>
          <w:szCs w:val="32"/>
        </w:rPr>
        <w:t xml:space="preserve"> 5 </w:t>
      </w:r>
      <w:r w:rsidR="00891C5C" w:rsidRPr="00B7432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ราย เป็นมารดาสัญชาติไทย </w:t>
      </w:r>
      <w:r w:rsidR="00891C5C" w:rsidRPr="00B74327">
        <w:rPr>
          <w:rFonts w:ascii="TH SarabunIT๙" w:hAnsi="TH SarabunIT๙" w:cs="TH SarabunIT๙"/>
          <w:spacing w:val="8"/>
          <w:sz w:val="32"/>
          <w:szCs w:val="32"/>
        </w:rPr>
        <w:t xml:space="preserve">4 </w:t>
      </w:r>
      <w:r w:rsidR="00891C5C" w:rsidRPr="00B7432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ราย </w:t>
      </w:r>
      <w:proofErr w:type="spellStart"/>
      <w:r w:rsidR="00891C5C" w:rsidRPr="00B74327">
        <w:rPr>
          <w:rFonts w:ascii="TH SarabunIT๙" w:hAnsi="TH SarabunIT๙" w:cs="TH SarabunIT๙" w:hint="cs"/>
          <w:spacing w:val="8"/>
          <w:sz w:val="32"/>
          <w:szCs w:val="32"/>
          <w:cs/>
        </w:rPr>
        <w:t>สปป</w:t>
      </w:r>
      <w:proofErr w:type="spellEnd"/>
      <w:r w:rsidR="00891C5C" w:rsidRPr="00B74327">
        <w:rPr>
          <w:rFonts w:ascii="TH SarabunIT๙" w:hAnsi="TH SarabunIT๙" w:cs="TH SarabunIT๙"/>
          <w:spacing w:val="8"/>
          <w:sz w:val="32"/>
          <w:szCs w:val="32"/>
        </w:rPr>
        <w:t>.</w:t>
      </w:r>
      <w:r w:rsidR="00891C5C" w:rsidRPr="00B7432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ลาว </w:t>
      </w:r>
      <w:r w:rsidR="00891C5C" w:rsidRPr="00B74327">
        <w:rPr>
          <w:rFonts w:ascii="TH SarabunIT๙" w:hAnsi="TH SarabunIT๙" w:cs="TH SarabunIT๙"/>
          <w:spacing w:val="8"/>
          <w:sz w:val="32"/>
          <w:szCs w:val="32"/>
        </w:rPr>
        <w:t>1</w:t>
      </w:r>
      <w:r w:rsidR="00891C5C" w:rsidRPr="00B7432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ราย คิดเป็น</w:t>
      </w:r>
      <w:r w:rsidRPr="00B74327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อัตรา </w:t>
      </w:r>
      <w:r w:rsidR="00354EDC" w:rsidRPr="00B74327">
        <w:rPr>
          <w:rFonts w:ascii="TH SarabunIT๙" w:hAnsi="TH SarabunIT๙" w:cs="TH SarabunIT๙"/>
          <w:spacing w:val="8"/>
          <w:sz w:val="32"/>
          <w:szCs w:val="32"/>
        </w:rPr>
        <w:t xml:space="preserve">22.49 </w:t>
      </w:r>
      <w:r w:rsidR="00354EDC" w:rsidRPr="00B74327">
        <w:rPr>
          <w:rFonts w:ascii="TH SarabunIT๙" w:hAnsi="TH SarabunIT๙" w:cs="TH SarabunIT๙" w:hint="cs"/>
          <w:spacing w:val="8"/>
          <w:sz w:val="32"/>
          <w:szCs w:val="32"/>
          <w:cs/>
        </w:rPr>
        <w:t>(</w:t>
      </w:r>
      <w:r w:rsidR="00891C5C" w:rsidRPr="00B74327">
        <w:rPr>
          <w:rFonts w:ascii="TH SarabunIT๙" w:hAnsi="TH SarabunIT๙" w:cs="TH SarabunIT๙"/>
          <w:spacing w:val="8"/>
          <w:sz w:val="32"/>
          <w:szCs w:val="32"/>
        </w:rPr>
        <w:t>4</w:t>
      </w:r>
      <w:r w:rsidR="00354EDC" w:rsidRPr="00B7432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ราย) </w:t>
      </w:r>
      <w:r w:rsidRPr="00B74327">
        <w:rPr>
          <w:rFonts w:ascii="TH SarabunIT๙" w:hAnsi="TH SarabunIT๙" w:cs="TH SarabunIT๙"/>
          <w:spacing w:val="8"/>
          <w:sz w:val="32"/>
          <w:szCs w:val="32"/>
          <w:cs/>
        </w:rPr>
        <w:t>ต่อแสนการเกิดมีชีพ</w:t>
      </w:r>
      <w:r w:rsidR="00891C5C" w:rsidRPr="00B7432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สาเหตุการตายจาก </w:t>
      </w:r>
      <w:r w:rsidR="00891C5C" w:rsidRPr="00B74327">
        <w:rPr>
          <w:rFonts w:ascii="TH SarabunIT๙" w:eastAsia="Tahoma" w:hAnsi="TH SarabunIT๙" w:cs="TH SarabunIT๙"/>
          <w:spacing w:val="8"/>
          <w:kern w:val="24"/>
          <w:sz w:val="32"/>
          <w:szCs w:val="32"/>
        </w:rPr>
        <w:t>Direct cause</w:t>
      </w:r>
      <w:r w:rsidR="00891C5C" w:rsidRPr="00B74327">
        <w:rPr>
          <w:rFonts w:ascii="TH SarabunIT๙" w:eastAsia="Tahoma" w:hAnsi="TH SarabunIT๙" w:cs="TH SarabunIT๙" w:hint="cs"/>
          <w:spacing w:val="8"/>
          <w:kern w:val="24"/>
          <w:sz w:val="32"/>
          <w:szCs w:val="32"/>
          <w:cs/>
        </w:rPr>
        <w:t xml:space="preserve"> </w:t>
      </w:r>
      <w:r w:rsidR="00891C5C" w:rsidRPr="00B74327">
        <w:rPr>
          <w:rFonts w:ascii="TH SarabunIT๙" w:eastAsia="Tahoma" w:hAnsi="TH SarabunIT๙" w:cs="TH SarabunIT๙"/>
          <w:color w:val="000000"/>
          <w:spacing w:val="8"/>
          <w:kern w:val="24"/>
          <w:sz w:val="32"/>
          <w:szCs w:val="32"/>
        </w:rPr>
        <w:t>1.</w:t>
      </w:r>
      <w:r w:rsidR="00891C5C" w:rsidRPr="00B74327">
        <w:rPr>
          <w:rFonts w:ascii="TH SarabunIT๙" w:eastAsia="Tahoma" w:hAnsi="TH SarabunIT๙" w:cs="TH SarabunIT๙" w:hint="cs"/>
          <w:color w:val="000000"/>
          <w:spacing w:val="8"/>
          <w:kern w:val="24"/>
          <w:sz w:val="32"/>
          <w:szCs w:val="32"/>
          <w:cs/>
        </w:rPr>
        <w:t xml:space="preserve"> ราย </w:t>
      </w:r>
      <w:r w:rsidR="00891C5C" w:rsidRPr="00B74327">
        <w:rPr>
          <w:rFonts w:ascii="TH SarabunIT๙" w:eastAsia="Tahoma" w:hAnsi="TH SarabunIT๙" w:cs="TH SarabunIT๙"/>
          <w:color w:val="000000"/>
          <w:spacing w:val="8"/>
          <w:sz w:val="32"/>
          <w:szCs w:val="32"/>
        </w:rPr>
        <w:t xml:space="preserve">Eclampsia c Chronic HT c Intra Cerebral Hemorrhage 1 </w:t>
      </w:r>
      <w:r w:rsidR="00891C5C" w:rsidRPr="00B74327">
        <w:rPr>
          <w:rFonts w:ascii="TH SarabunIT๙" w:eastAsia="Tahoma" w:hAnsi="TH SarabunIT๙" w:cs="TH SarabunIT๙"/>
          <w:color w:val="000000"/>
          <w:spacing w:val="8"/>
          <w:sz w:val="32"/>
          <w:szCs w:val="32"/>
          <w:cs/>
        </w:rPr>
        <w:t>ราย</w:t>
      </w:r>
      <w:r w:rsidR="00891C5C" w:rsidRPr="00B74327">
        <w:rPr>
          <w:rFonts w:ascii="TH SarabunIT๙" w:eastAsia="Tahoma" w:hAnsi="TH SarabunIT๙" w:cs="TH SarabunIT๙" w:hint="cs"/>
          <w:color w:val="000000"/>
          <w:spacing w:val="8"/>
          <w:sz w:val="32"/>
          <w:szCs w:val="32"/>
          <w:cs/>
        </w:rPr>
        <w:t xml:space="preserve"> และ </w:t>
      </w:r>
      <w:r w:rsidR="00891C5C" w:rsidRPr="00B74327">
        <w:rPr>
          <w:rFonts w:ascii="TH SarabunIT๙" w:eastAsia="Tahoma" w:hAnsi="TH SarabunIT๙" w:cs="TH SarabunIT๙"/>
          <w:spacing w:val="8"/>
          <w:kern w:val="24"/>
          <w:sz w:val="32"/>
          <w:szCs w:val="32"/>
        </w:rPr>
        <w:t>Indirect cause</w:t>
      </w:r>
      <w:r w:rsidR="00891C5C" w:rsidRPr="00B74327">
        <w:rPr>
          <w:rFonts w:ascii="TH SarabunIT๙" w:eastAsia="Tahoma" w:hAnsi="TH SarabunIT๙" w:cs="TH SarabunIT๙" w:hint="cs"/>
          <w:spacing w:val="8"/>
          <w:kern w:val="24"/>
          <w:sz w:val="32"/>
          <w:szCs w:val="32"/>
          <w:cs/>
        </w:rPr>
        <w:t xml:space="preserve"> </w:t>
      </w:r>
      <w:r w:rsidR="00891C5C" w:rsidRPr="00B74327">
        <w:rPr>
          <w:rFonts w:ascii="TH SarabunIT๙" w:eastAsia="Tahoma" w:hAnsi="TH SarabunIT๙" w:cs="TH SarabunIT๙"/>
          <w:spacing w:val="8"/>
          <w:kern w:val="24"/>
          <w:sz w:val="32"/>
          <w:szCs w:val="32"/>
        </w:rPr>
        <w:t xml:space="preserve">4 </w:t>
      </w:r>
      <w:r w:rsidR="00891C5C" w:rsidRPr="00B74327">
        <w:rPr>
          <w:rFonts w:ascii="TH SarabunIT๙" w:eastAsia="Tahoma" w:hAnsi="TH SarabunIT๙" w:cs="TH SarabunIT๙" w:hint="cs"/>
          <w:spacing w:val="8"/>
          <w:kern w:val="24"/>
          <w:sz w:val="32"/>
          <w:szCs w:val="32"/>
          <w:cs/>
        </w:rPr>
        <w:t xml:space="preserve">ราย จาก </w:t>
      </w:r>
      <w:r w:rsidR="00891C5C" w:rsidRPr="00B74327">
        <w:rPr>
          <w:rFonts w:ascii="TH SarabunIT๙" w:eastAsia="Tahoma" w:hAnsi="TH SarabunIT๙" w:cs="TH SarabunIT๙"/>
          <w:color w:val="000000"/>
          <w:spacing w:val="8"/>
          <w:sz w:val="32"/>
          <w:szCs w:val="32"/>
        </w:rPr>
        <w:t>CA Breast with lung metastasis  1</w:t>
      </w:r>
      <w:r w:rsidR="00891C5C" w:rsidRPr="00B74327">
        <w:rPr>
          <w:rFonts w:ascii="TH SarabunIT๙" w:eastAsia="Tahoma" w:hAnsi="TH SarabunIT๙" w:cs="TH SarabunIT๙"/>
          <w:color w:val="000000"/>
          <w:spacing w:val="8"/>
          <w:sz w:val="32"/>
          <w:szCs w:val="32"/>
          <w:cs/>
        </w:rPr>
        <w:t>ราย</w:t>
      </w:r>
      <w:r w:rsidR="00891C5C" w:rsidRPr="00B74327">
        <w:rPr>
          <w:rFonts w:ascii="TH SarabunIT๙" w:eastAsia="Tahoma" w:hAnsi="TH SarabunIT๙" w:cs="TH SarabunIT๙" w:hint="cs"/>
          <w:color w:val="000000"/>
          <w:spacing w:val="8"/>
          <w:sz w:val="32"/>
          <w:szCs w:val="32"/>
          <w:cs/>
        </w:rPr>
        <w:t xml:space="preserve"> </w:t>
      </w:r>
      <w:r w:rsidR="00891C5C" w:rsidRPr="00B74327">
        <w:rPr>
          <w:rFonts w:ascii="TH SarabunIT๙" w:eastAsia="Tahoma" w:hAnsi="TH SarabunIT๙" w:cs="TH SarabunIT๙"/>
          <w:color w:val="000000"/>
          <w:spacing w:val="8"/>
          <w:sz w:val="32"/>
          <w:szCs w:val="32"/>
        </w:rPr>
        <w:t xml:space="preserve">,Severe Sepsis c multiples organ failure 1 </w:t>
      </w:r>
      <w:r w:rsidR="00891C5C" w:rsidRPr="00B74327">
        <w:rPr>
          <w:rFonts w:ascii="TH SarabunIT๙" w:eastAsia="Tahoma" w:hAnsi="TH SarabunIT๙" w:cs="TH SarabunIT๙"/>
          <w:color w:val="000000"/>
          <w:spacing w:val="8"/>
          <w:sz w:val="32"/>
          <w:szCs w:val="32"/>
          <w:cs/>
        </w:rPr>
        <w:t>ราย</w:t>
      </w:r>
      <w:r w:rsidR="00891C5C" w:rsidRPr="00B74327">
        <w:rPr>
          <w:rFonts w:ascii="TH SarabunIT๙" w:eastAsia="Tahoma" w:hAnsi="TH SarabunIT๙" w:cs="TH SarabunIT๙"/>
          <w:color w:val="000000"/>
          <w:spacing w:val="8"/>
          <w:sz w:val="32"/>
          <w:szCs w:val="32"/>
        </w:rPr>
        <w:t xml:space="preserve"> ,Sepsis c  Spleen abscess 1 </w:t>
      </w:r>
      <w:r w:rsidR="00891C5C" w:rsidRPr="00B74327">
        <w:rPr>
          <w:rFonts w:ascii="TH SarabunIT๙" w:eastAsia="Tahoma" w:hAnsi="TH SarabunIT๙" w:cs="TH SarabunIT๙"/>
          <w:color w:val="000000"/>
          <w:spacing w:val="8"/>
          <w:sz w:val="32"/>
          <w:szCs w:val="32"/>
          <w:cs/>
        </w:rPr>
        <w:t xml:space="preserve">ราย </w:t>
      </w:r>
      <w:r w:rsidR="00891C5C" w:rsidRPr="00B74327">
        <w:rPr>
          <w:rFonts w:ascii="TH SarabunIT๙" w:eastAsia="Tahoma" w:hAnsi="TH SarabunIT๙" w:cs="TH SarabunIT๙"/>
          <w:spacing w:val="8"/>
          <w:sz w:val="32"/>
          <w:szCs w:val="32"/>
          <w:cs/>
        </w:rPr>
        <w:t>(</w:t>
      </w:r>
      <w:proofErr w:type="spellStart"/>
      <w:r w:rsidR="00891C5C" w:rsidRPr="00B74327">
        <w:rPr>
          <w:rFonts w:ascii="TH SarabunIT๙" w:eastAsia="Tahoma" w:hAnsi="TH SarabunIT๙" w:cs="TH SarabunIT๙"/>
          <w:spacing w:val="8"/>
          <w:sz w:val="32"/>
          <w:szCs w:val="32"/>
          <w:cs/>
        </w:rPr>
        <w:t>สปป</w:t>
      </w:r>
      <w:proofErr w:type="spellEnd"/>
      <w:r w:rsidR="00891C5C" w:rsidRPr="00B74327">
        <w:rPr>
          <w:rFonts w:ascii="TH SarabunIT๙" w:eastAsia="Tahoma" w:hAnsi="TH SarabunIT๙" w:cs="TH SarabunIT๙"/>
          <w:spacing w:val="8"/>
          <w:sz w:val="32"/>
          <w:szCs w:val="32"/>
        </w:rPr>
        <w:t>.</w:t>
      </w:r>
      <w:r w:rsidR="00891C5C" w:rsidRPr="00B74327">
        <w:rPr>
          <w:rFonts w:ascii="TH SarabunIT๙" w:eastAsia="Tahoma" w:hAnsi="TH SarabunIT๙" w:cs="TH SarabunIT๙"/>
          <w:spacing w:val="8"/>
          <w:sz w:val="32"/>
          <w:szCs w:val="32"/>
          <w:cs/>
        </w:rPr>
        <w:t>ลาว)</w:t>
      </w:r>
      <w:r w:rsidR="00891C5C" w:rsidRPr="00B74327">
        <w:rPr>
          <w:rFonts w:ascii="TH SarabunIT๙" w:eastAsia="Tahoma" w:hAnsi="TH SarabunIT๙" w:cs="TH SarabunIT๙"/>
          <w:spacing w:val="8"/>
          <w:sz w:val="32"/>
          <w:szCs w:val="32"/>
        </w:rPr>
        <w:t xml:space="preserve"> </w:t>
      </w:r>
      <w:r w:rsidR="00891C5C" w:rsidRPr="00B74327">
        <w:rPr>
          <w:rFonts w:ascii="TH SarabunIT๙" w:eastAsia="Tahoma" w:hAnsi="TH SarabunIT๙" w:cs="TH SarabunIT๙" w:hint="cs"/>
          <w:spacing w:val="8"/>
          <w:sz w:val="32"/>
          <w:szCs w:val="32"/>
          <w:cs/>
        </w:rPr>
        <w:t>และ</w:t>
      </w:r>
      <w:r w:rsidR="00891C5C" w:rsidRPr="00B74327">
        <w:rPr>
          <w:rFonts w:ascii="TH SarabunIT๙" w:eastAsia="Tahoma" w:hAnsi="TH SarabunIT๙" w:cs="TH SarabunIT๙"/>
          <w:color w:val="000000"/>
          <w:spacing w:val="8"/>
          <w:sz w:val="32"/>
          <w:szCs w:val="32"/>
        </w:rPr>
        <w:t xml:space="preserve">CA Rectum c Liver metastasis 1 </w:t>
      </w:r>
      <w:r w:rsidR="00891C5C" w:rsidRPr="00B74327">
        <w:rPr>
          <w:rFonts w:ascii="TH SarabunIT๙" w:eastAsia="Tahoma" w:hAnsi="TH SarabunIT๙" w:cs="TH SarabunIT๙"/>
          <w:color w:val="000000"/>
          <w:spacing w:val="8"/>
          <w:sz w:val="32"/>
          <w:szCs w:val="32"/>
          <w:cs/>
        </w:rPr>
        <w:t>ราย</w:t>
      </w:r>
      <w:r w:rsidR="00891C5C" w:rsidRPr="00B74327">
        <w:rPr>
          <w:rFonts w:ascii="TH SarabunIT๙" w:eastAsia="Tahoma" w:hAnsi="TH SarabunIT๙" w:cs="TH SarabunIT๙" w:hint="cs"/>
          <w:color w:val="000000"/>
          <w:spacing w:val="8"/>
          <w:sz w:val="32"/>
          <w:szCs w:val="32"/>
          <w:cs/>
        </w:rPr>
        <w:t xml:space="preserve"> </w:t>
      </w:r>
      <w:r w:rsidR="00934424" w:rsidRPr="00B74327">
        <w:rPr>
          <w:rFonts w:ascii="TH SarabunIT๙" w:eastAsia="Tahoma" w:hAnsi="TH SarabunIT๙" w:cs="TH SarabunIT๙"/>
          <w:color w:val="000000"/>
          <w:spacing w:val="8"/>
          <w:kern w:val="24"/>
          <w:sz w:val="32"/>
          <w:szCs w:val="32"/>
          <w:cs/>
        </w:rPr>
        <w:t xml:space="preserve"> พบว่าร้อยละ 80 จากสาเหตุ </w:t>
      </w:r>
      <w:r w:rsidR="00934424" w:rsidRPr="00B74327">
        <w:rPr>
          <w:rFonts w:ascii="TH SarabunIT๙" w:eastAsia="Tahoma" w:hAnsi="TH SarabunIT๙" w:cs="TH SarabunIT๙"/>
          <w:color w:val="000000"/>
          <w:spacing w:val="8"/>
          <w:kern w:val="24"/>
          <w:sz w:val="32"/>
          <w:szCs w:val="32"/>
        </w:rPr>
        <w:t>Indirect cause</w:t>
      </w:r>
      <w:r w:rsidR="00DE7F4C" w:rsidRPr="00B74327">
        <w:rPr>
          <w:rFonts w:ascii="TH SarabunIT๙" w:eastAsia="Tahoma" w:hAnsi="TH SarabunIT๙" w:cs="TH SarabunIT๙" w:hint="cs"/>
          <w:color w:val="000000"/>
          <w:spacing w:val="8"/>
          <w:kern w:val="24"/>
          <w:sz w:val="32"/>
          <w:szCs w:val="32"/>
          <w:cs/>
        </w:rPr>
        <w:t xml:space="preserve"> </w:t>
      </w:r>
    </w:p>
    <w:p w14:paraId="2A05B492" w14:textId="0A5D45D0" w:rsidR="00DE7F4C" w:rsidRPr="00B74327" w:rsidRDefault="00663771" w:rsidP="008C1314">
      <w:pPr>
        <w:ind w:firstLine="720"/>
        <w:contextualSpacing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B74327">
        <w:rPr>
          <w:rFonts w:ascii="TH SarabunIT๙" w:eastAsia="Tahoma" w:hAnsi="TH SarabunIT๙" w:cs="TH SarabunIT๙" w:hint="cs"/>
          <w:color w:val="000000"/>
          <w:spacing w:val="4"/>
          <w:sz w:val="32"/>
          <w:szCs w:val="32"/>
          <w:cs/>
        </w:rPr>
        <w:t xml:space="preserve">จากการวิเคราะห์สาเหตุการตายมารดาด้วยทฤษฎี </w:t>
      </w:r>
      <w:r w:rsidRPr="00B74327">
        <w:rPr>
          <w:rFonts w:ascii="TH SarabunIT๙" w:eastAsia="Tahoma" w:hAnsi="TH SarabunIT๙" w:cs="TH SarabunIT๙"/>
          <w:color w:val="000000"/>
          <w:spacing w:val="4"/>
          <w:sz w:val="32"/>
          <w:szCs w:val="32"/>
        </w:rPr>
        <w:t xml:space="preserve">3 Delay </w:t>
      </w:r>
      <w:r w:rsidRPr="00B74327">
        <w:rPr>
          <w:rFonts w:ascii="TH SarabunIT๙" w:eastAsia="Tahoma" w:hAnsi="TH SarabunIT๙" w:cs="TH SarabunIT๙" w:hint="cs"/>
          <w:color w:val="000000"/>
          <w:spacing w:val="4"/>
          <w:sz w:val="32"/>
          <w:szCs w:val="32"/>
          <w:cs/>
        </w:rPr>
        <w:t xml:space="preserve">พบว่า 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</w:rPr>
        <w:t>1.Delay in seeking care</w:t>
      </w:r>
      <w:r w:rsidRPr="00B7432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</w:rPr>
        <w:t xml:space="preserve"> </w:t>
      </w:r>
      <w:r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>หญิงตั้งครรภ์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>ดูแลตนเองและเข้ารับบริการทันท่วงที</w:t>
      </w:r>
      <w:r w:rsidR="00DE7F4C"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 xml:space="preserve"> </w:t>
      </w:r>
      <w:r w:rsidR="00934424"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</w:rPr>
        <w:t>70 %</w:t>
      </w:r>
      <w:r w:rsidR="00934424"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 xml:space="preserve"> 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</w:rPr>
        <w:t xml:space="preserve"> 2. Delay in reaching care</w:t>
      </w:r>
      <w:r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 xml:space="preserve"> 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>ไม่พบปัญหา</w:t>
      </w:r>
      <w:r w:rsidRPr="00B7432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มี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>ระบบ</w:t>
      </w:r>
      <w:r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>การ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>จัดโซนส่งต่อ</w:t>
      </w:r>
      <w:r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>ทั้ง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>ในและนอกเขต</w:t>
      </w:r>
      <w:r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 xml:space="preserve">บริการ 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</w:rPr>
        <w:t>3. Delay in receiving  adequate health care</w:t>
      </w:r>
      <w:r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 xml:space="preserve"> 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</w:rPr>
        <w:t xml:space="preserve"> </w:t>
      </w:r>
      <w:r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>มีความ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>ล่าช้าใน</w:t>
      </w:r>
      <w:r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 xml:space="preserve">ระบบบริการ 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>การวินิจฉัย และตัดสินใจรักษา</w:t>
      </w:r>
      <w:r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 xml:space="preserve"> 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</w:rPr>
        <w:t>85 %</w:t>
      </w:r>
      <w:r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 xml:space="preserve"> </w:t>
      </w:r>
      <w:r w:rsidR="00DE7F4C"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>การสื่อสารความเสี่ยงในหญิงตั้งครรภ์น้อยขาดการเชื่อมโยง</w:t>
      </w:r>
      <w:r w:rsidR="00DE7F4C"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>และ</w:t>
      </w:r>
      <w:r w:rsidR="00DE7F4C"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>วางแผนดูแลหญิงตั้งครรภ์เสี่ยงร่ว</w:t>
      </w:r>
      <w:r w:rsidR="00DE7F4C"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>มกัน</w:t>
      </w:r>
      <w:r w:rsidR="00DE7F4C"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>จากทีมสหสาขาวิชาชีพ</w:t>
      </w:r>
      <w:r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 xml:space="preserve"> 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</w:rPr>
        <w:t xml:space="preserve">85 % </w:t>
      </w:r>
      <w:r w:rsidR="00DE7F4C"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>รพช</w:t>
      </w:r>
      <w:r w:rsidR="00DE7F4C"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</w:rPr>
        <w:t>.</w:t>
      </w:r>
      <w:r w:rsidR="00DE7F4C"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 xml:space="preserve"> มีการคลอดน้อยกว่า </w:t>
      </w:r>
      <w:r w:rsidR="00DE7F4C"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</w:rPr>
        <w:t xml:space="preserve">100 </w:t>
      </w:r>
      <w:r w:rsidR="00DE7F4C"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>รายต่อปี</w:t>
      </w:r>
      <w:r w:rsidR="00DE7F4C"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 xml:space="preserve"> </w:t>
      </w:r>
      <w:r w:rsidR="00DE7F4C"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</w:rPr>
        <w:t xml:space="preserve">40 % </w:t>
      </w:r>
      <w:r w:rsidR="00DE7F4C"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>ซึ่งส่งผลให้</w:t>
      </w:r>
      <w:r w:rsidR="00DE7F4C"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>บุคลากรขาดความชำนาญในการทำคลอดกรณีฉุกเฉิน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</w:rPr>
        <w:t xml:space="preserve"> </w:t>
      </w:r>
      <w:r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>และยังพบว่า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>บุคลากรขาดประส</w:t>
      </w:r>
      <w:r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>บ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>การณ์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</w:rPr>
        <w:t>,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>ความรู้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</w:rPr>
        <w:t>,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>การแก้ปัญหาภาวะฉุกเฉิน</w:t>
      </w:r>
      <w:r w:rsidR="008E22BC"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 xml:space="preserve"> </w:t>
      </w:r>
      <w:r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</w:rPr>
        <w:t>85 %</w:t>
      </w:r>
      <w:r w:rsidR="00DE7F4C"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 xml:space="preserve"> เมื่อมีมารดาตาย</w:t>
      </w:r>
      <w:r w:rsidR="00DE7F4C"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>พื้นที่ รพ.ที่มีมารดาตายทุกรายไม่มีรายงานการตายแก่สสจ.ภายใน 24 ชั่วโมง และสสจ.มีการรายงานการตายมารดาถึงศูนย์อนามัยที่ 8 ภายใน</w:t>
      </w:r>
      <w:r w:rsidR="008E22BC"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 xml:space="preserve"> </w:t>
      </w:r>
      <w:r w:rsidR="00DE7F4C" w:rsidRP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  <w:cs/>
        </w:rPr>
        <w:t>24 ชั่วโมงร้อยละ 80</w:t>
      </w:r>
      <w:r w:rsidR="00DE7F4C"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 xml:space="preserve"> </w:t>
      </w:r>
      <w:r w:rsidR="008E22BC" w:rsidRP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>เกิดความล่าช้าในการทบทวนสาเหตุการตายมารดา ซึ่งอาจส่งผลให้เกิดอุบัติการณ์มารดาตายซ้ำในจังหวัดและในเขต</w:t>
      </w:r>
      <w:r w:rsidR="00B74327">
        <w:rPr>
          <w:rFonts w:ascii="TH SarabunIT๙" w:eastAsia="Tahoma" w:hAnsi="TH SarabunIT๙" w:cs="TH SarabunIT๙" w:hint="cs"/>
          <w:color w:val="000000"/>
          <w:spacing w:val="4"/>
          <w:kern w:val="24"/>
          <w:sz w:val="32"/>
          <w:szCs w:val="32"/>
          <w:cs/>
        </w:rPr>
        <w:t xml:space="preserve">สุขภาพที่ </w:t>
      </w:r>
      <w:r w:rsidR="00B74327">
        <w:rPr>
          <w:rFonts w:ascii="TH SarabunIT๙" w:eastAsia="Tahoma" w:hAnsi="TH SarabunIT๙" w:cs="TH SarabunIT๙"/>
          <w:color w:val="000000"/>
          <w:spacing w:val="4"/>
          <w:kern w:val="24"/>
          <w:sz w:val="32"/>
          <w:szCs w:val="32"/>
        </w:rPr>
        <w:t xml:space="preserve">8 </w:t>
      </w:r>
    </w:p>
    <w:p w14:paraId="19DCB400" w14:textId="7D7066FF" w:rsidR="00934424" w:rsidRPr="008E22BC" w:rsidRDefault="008E22BC" w:rsidP="008C1314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E22BC">
        <w:rPr>
          <w:rFonts w:ascii="TH SarabunIT๙" w:hAnsi="TH SarabunIT๙" w:cs="TH SarabunIT๙" w:hint="cs"/>
          <w:sz w:val="32"/>
          <w:szCs w:val="32"/>
          <w:cs/>
        </w:rPr>
        <w:lastRenderedPageBreak/>
        <w:t>จุดแข็งของ</w:t>
      </w:r>
      <w:r w:rsidR="00934424" w:rsidRPr="008E22BC">
        <w:rPr>
          <w:rFonts w:ascii="TH SarabunIT๙" w:hAnsi="TH SarabunIT๙" w:cs="TH SarabunIT๙" w:hint="cs"/>
          <w:sz w:val="32"/>
          <w:szCs w:val="32"/>
          <w:cs/>
        </w:rPr>
        <w:t xml:space="preserve">เขตสุขภาพที่ </w:t>
      </w:r>
      <w:r w:rsidR="00934424" w:rsidRPr="008E22BC">
        <w:rPr>
          <w:rFonts w:ascii="TH SarabunIT๙" w:hAnsi="TH SarabunIT๙" w:cs="TH SarabunIT๙"/>
          <w:sz w:val="32"/>
          <w:szCs w:val="32"/>
        </w:rPr>
        <w:t xml:space="preserve">8 </w:t>
      </w:r>
      <w:r w:rsidRPr="008E22BC">
        <w:rPr>
          <w:rFonts w:ascii="TH SarabunIT๙" w:hAnsi="TH SarabunIT๙" w:cs="TH SarabunIT๙" w:hint="cs"/>
          <w:sz w:val="32"/>
          <w:szCs w:val="32"/>
          <w:cs/>
        </w:rPr>
        <w:t xml:space="preserve">มีผู้บริหาร และทีมนำ </w:t>
      </w:r>
      <w:r w:rsidRPr="008E22BC">
        <w:rPr>
          <w:rFonts w:ascii="TH SarabunIT๙" w:hAnsi="TH SarabunIT๙" w:cs="TH SarabunIT๙"/>
          <w:sz w:val="32"/>
          <w:szCs w:val="32"/>
        </w:rPr>
        <w:t>MCHB</w:t>
      </w:r>
      <w:r w:rsidRPr="008E22BC">
        <w:rPr>
          <w:rFonts w:ascii="TH SarabunIT๙" w:hAnsi="TH SarabunIT๙" w:cs="TH SarabunIT๙" w:hint="cs"/>
          <w:sz w:val="32"/>
          <w:szCs w:val="32"/>
          <w:cs/>
        </w:rPr>
        <w:t xml:space="preserve"> เข้มแข็ง</w:t>
      </w:r>
      <w:r w:rsidR="0020008A" w:rsidRPr="008E22BC">
        <w:rPr>
          <w:rFonts w:ascii="TH SarabunIT๙" w:hAnsi="TH SarabunIT๙" w:cs="TH SarabunIT๙"/>
          <w:sz w:val="32"/>
          <w:szCs w:val="32"/>
          <w:cs/>
        </w:rPr>
        <w:t>ตระหนักถึงปัญหาจึงได้</w:t>
      </w:r>
      <w:r w:rsidR="00934424" w:rsidRPr="008E22BC">
        <w:rPr>
          <w:rFonts w:ascii="TH SarabunIT๙" w:hAnsi="TH SarabunIT๙" w:cs="TH SarabunIT๙" w:hint="cs"/>
          <w:sz w:val="32"/>
          <w:szCs w:val="32"/>
          <w:cs/>
        </w:rPr>
        <w:t>มีการกำหนดนโยบายเขตสุขภาพต้องผ่านการประเมินมาตรฐานเครือข่ายบริการสุขภาพแม่และเด็ก (</w:t>
      </w:r>
      <w:r w:rsidR="00934424" w:rsidRPr="008E22BC">
        <w:rPr>
          <w:rFonts w:ascii="TH SarabunIT๙" w:hAnsi="TH SarabunIT๙" w:cs="TH SarabunIT๙"/>
          <w:sz w:val="32"/>
          <w:szCs w:val="32"/>
        </w:rPr>
        <w:t>PNC</w:t>
      </w:r>
      <w:r w:rsidR="00934424" w:rsidRPr="008E22BC">
        <w:rPr>
          <w:rFonts w:ascii="TH SarabunIT๙" w:hAnsi="TH SarabunIT๙" w:cs="TH SarabunIT๙" w:hint="cs"/>
          <w:sz w:val="32"/>
          <w:szCs w:val="32"/>
          <w:cs/>
        </w:rPr>
        <w:t>) ทุกจังหวัด</w:t>
      </w:r>
      <w:r w:rsidR="00B74327">
        <w:rPr>
          <w:rFonts w:ascii="TH SarabunIT๙" w:hAnsi="TH SarabunIT๙" w:cs="TH SarabunIT๙"/>
          <w:sz w:val="32"/>
          <w:szCs w:val="32"/>
        </w:rPr>
        <w:t xml:space="preserve"> </w:t>
      </w:r>
      <w:r w:rsidR="00934424" w:rsidRPr="008E22BC">
        <w:rPr>
          <w:rFonts w:ascii="TH SarabunIT๙" w:hAnsi="TH SarabunIT๙" w:cs="TH SarabunIT๙" w:hint="cs"/>
          <w:sz w:val="32"/>
          <w:szCs w:val="32"/>
          <w:cs/>
        </w:rPr>
        <w:t>และมี</w:t>
      </w:r>
      <w:r w:rsidR="00934424" w:rsidRPr="008E22BC">
        <w:rPr>
          <w:rFonts w:ascii="TH SarabunIT๙" w:hAnsi="TH SarabunIT๙" w:cs="TH SarabunIT๙"/>
          <w:sz w:val="32"/>
          <w:szCs w:val="32"/>
        </w:rPr>
        <w:t xml:space="preserve"> 2 </w:t>
      </w:r>
      <w:r w:rsidR="00934424" w:rsidRPr="008E22BC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B7432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34424" w:rsidRPr="008E22BC">
        <w:rPr>
          <w:rFonts w:ascii="TH SarabunIT๙" w:hAnsi="TH SarabunIT๙" w:cs="TH SarabunIT๙" w:hint="cs"/>
          <w:sz w:val="32"/>
          <w:szCs w:val="32"/>
          <w:cs/>
        </w:rPr>
        <w:t xml:space="preserve">ผ่านการประเมินแล้วคือจังหวัดอุดรธานี และจังหวัดสกลนคร </w:t>
      </w:r>
      <w:r w:rsidRPr="008E22BC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บทเรียนที่ดีจาก</w:t>
      </w:r>
      <w:r w:rsidRPr="008E22BC">
        <w:rPr>
          <w:rFonts w:ascii="TH SarabunIT๙" w:hAnsi="TH SarabunIT๙" w:cs="TH SarabunIT๙" w:hint="cs"/>
          <w:sz w:val="32"/>
          <w:szCs w:val="32"/>
          <w:cs/>
        </w:rPr>
        <w:t xml:space="preserve">อุดรโมเดล </w:t>
      </w:r>
    </w:p>
    <w:p w14:paraId="257D9BF0" w14:textId="77777777" w:rsidR="00D80BF5" w:rsidRPr="00E61CF7" w:rsidRDefault="00D80BF5" w:rsidP="00D80BF5">
      <w:pPr>
        <w:tabs>
          <w:tab w:val="left" w:pos="284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ปัญหา/จุดร่วมที่สะท้อนปัญหา หรือความเสี่ยงต่อความไม่สำเร็จของงาน</w:t>
      </w:r>
    </w:p>
    <w:p w14:paraId="0A55FDAC" w14:textId="3BFCE881" w:rsidR="008C1314" w:rsidRDefault="008C1314" w:rsidP="00D80BF5">
      <w:pPr>
        <w:tabs>
          <w:tab w:val="left" w:pos="284"/>
          <w:tab w:val="left" w:pos="567"/>
          <w:tab w:val="left" w:pos="709"/>
          <w:tab w:val="left" w:pos="1134"/>
        </w:tabs>
        <w:jc w:val="thaiDistribute"/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</w:pPr>
      <w:r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ab/>
      </w:r>
      <w:r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ab/>
      </w:r>
      <w:r w:rsidR="00B74327"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  <w:t>-</w:t>
      </w:r>
      <w:r>
        <w:rPr>
          <w:rFonts w:ascii="TH SarabunIT๙" w:eastAsia="Tahoma" w:hAnsi="TH SarabunIT๙" w:cs="TH SarabunIT๙" w:hint="cs"/>
          <w:color w:val="000000"/>
          <w:kern w:val="24"/>
          <w:sz w:val="32"/>
          <w:szCs w:val="32"/>
          <w:cs/>
        </w:rPr>
        <w:t>ภาระงานมากบุคลากรหมุนเวียนบ่อยส่งผลให้</w:t>
      </w:r>
      <w:r w:rsidRPr="00934424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>บุคลากรขาดความชำนาญในการทำคลอดกรณีฉุกเฉิน</w:t>
      </w:r>
    </w:p>
    <w:p w14:paraId="65ACE922" w14:textId="70707ABF" w:rsidR="008C1314" w:rsidRDefault="008C1314" w:rsidP="00D80BF5">
      <w:pPr>
        <w:tabs>
          <w:tab w:val="left" w:pos="284"/>
          <w:tab w:val="left" w:pos="567"/>
          <w:tab w:val="left" w:pos="709"/>
          <w:tab w:val="left" w:pos="1134"/>
        </w:tabs>
        <w:jc w:val="thaiDistribute"/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</w:pPr>
      <w:r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ab/>
      </w:r>
      <w:r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ab/>
      </w:r>
      <w:r w:rsidR="00B74327"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  <w:t>-</w:t>
      </w:r>
      <w:r w:rsidRPr="00663771"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  <w:t xml:space="preserve">Delay in </w:t>
      </w:r>
      <w:proofErr w:type="gramStart"/>
      <w:r w:rsidRPr="00663771"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  <w:t>receiving  adequate</w:t>
      </w:r>
      <w:proofErr w:type="gramEnd"/>
      <w:r w:rsidRPr="00663771"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  <w:t xml:space="preserve"> health care</w:t>
      </w:r>
      <w:r>
        <w:rPr>
          <w:rFonts w:ascii="TH SarabunIT๙" w:eastAsia="Tahoma" w:hAnsi="TH SarabunIT๙" w:cs="TH SarabunIT๙" w:hint="cs"/>
          <w:color w:val="000000"/>
          <w:kern w:val="24"/>
          <w:sz w:val="32"/>
          <w:szCs w:val="32"/>
          <w:cs/>
        </w:rPr>
        <w:t xml:space="preserve"> </w:t>
      </w:r>
      <w:r w:rsidRPr="00663771"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  <w:t xml:space="preserve"> </w:t>
      </w:r>
      <w:r>
        <w:rPr>
          <w:rFonts w:ascii="TH SarabunIT๙" w:eastAsia="Tahoma" w:hAnsi="TH SarabunIT๙" w:cs="TH SarabunIT๙" w:hint="cs"/>
          <w:color w:val="000000"/>
          <w:kern w:val="24"/>
          <w:sz w:val="32"/>
          <w:szCs w:val="32"/>
          <w:cs/>
        </w:rPr>
        <w:t>มีความ</w:t>
      </w:r>
      <w:r w:rsidRPr="00663771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>ล่าช้าใน</w:t>
      </w:r>
      <w:r>
        <w:rPr>
          <w:rFonts w:ascii="TH SarabunIT๙" w:eastAsia="Tahoma" w:hAnsi="TH SarabunIT๙" w:cs="TH SarabunIT๙" w:hint="cs"/>
          <w:color w:val="000000"/>
          <w:kern w:val="24"/>
          <w:sz w:val="32"/>
          <w:szCs w:val="32"/>
          <w:cs/>
        </w:rPr>
        <w:t xml:space="preserve">ระบบบริการ </w:t>
      </w:r>
      <w:r w:rsidRPr="00663771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>การวินิจฉัย และตัดสินใจรักษา</w:t>
      </w:r>
      <w:r>
        <w:rPr>
          <w:rFonts w:ascii="TH SarabunIT๙" w:eastAsia="Tahoma" w:hAnsi="TH SarabunIT๙" w:cs="TH SarabunIT๙" w:hint="cs"/>
          <w:color w:val="000000"/>
          <w:kern w:val="24"/>
          <w:sz w:val="32"/>
          <w:szCs w:val="32"/>
          <w:cs/>
        </w:rPr>
        <w:t xml:space="preserve"> </w:t>
      </w:r>
    </w:p>
    <w:p w14:paraId="2CDACC47" w14:textId="2621E215" w:rsidR="00D80BF5" w:rsidRPr="008C1314" w:rsidRDefault="008C1314" w:rsidP="008C1314">
      <w:pPr>
        <w:tabs>
          <w:tab w:val="left" w:pos="284"/>
          <w:tab w:val="left" w:pos="567"/>
          <w:tab w:val="left" w:pos="709"/>
          <w:tab w:val="left" w:pos="1134"/>
        </w:tabs>
        <w:jc w:val="thaiDistribute"/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</w:pPr>
      <w:r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ab/>
      </w:r>
      <w:r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ab/>
      </w:r>
      <w:r w:rsidR="00B74327"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  <w:t>-</w:t>
      </w:r>
      <w:r w:rsidRPr="00934424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>ขาดการเชื่อมโยง</w:t>
      </w:r>
      <w:r>
        <w:rPr>
          <w:rFonts w:ascii="TH SarabunIT๙" w:eastAsia="Tahoma" w:hAnsi="TH SarabunIT๙" w:cs="TH SarabunIT๙" w:hint="cs"/>
          <w:color w:val="000000"/>
          <w:kern w:val="24"/>
          <w:sz w:val="32"/>
          <w:szCs w:val="32"/>
          <w:cs/>
        </w:rPr>
        <w:t>และ</w:t>
      </w:r>
      <w:r w:rsidRPr="00663771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>วางแผน</w:t>
      </w:r>
      <w:r w:rsidRPr="00934424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>ดูแลหญิงตั้งครรภ์เสี่ยง</w:t>
      </w:r>
      <w:r w:rsidRPr="00663771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>การดูแลร่ว</w:t>
      </w:r>
      <w:r>
        <w:rPr>
          <w:rFonts w:ascii="TH SarabunIT๙" w:eastAsia="Tahoma" w:hAnsi="TH SarabunIT๙" w:cs="TH SarabunIT๙" w:hint="cs"/>
          <w:color w:val="000000"/>
          <w:kern w:val="24"/>
          <w:sz w:val="32"/>
          <w:szCs w:val="32"/>
          <w:cs/>
        </w:rPr>
        <w:t>มกัน</w:t>
      </w:r>
      <w:r w:rsidRPr="00934424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>จากทีมสหสาขาวิชาชีพ</w:t>
      </w:r>
      <w:r>
        <w:rPr>
          <w:rFonts w:ascii="TH SarabunIT๙" w:eastAsia="Tahoma" w:hAnsi="TH SarabunIT๙" w:cs="TH SarabunIT๙" w:hint="cs"/>
          <w:color w:val="000000"/>
          <w:kern w:val="24"/>
          <w:sz w:val="32"/>
          <w:szCs w:val="32"/>
          <w:cs/>
        </w:rPr>
        <w:t xml:space="preserve"> </w:t>
      </w:r>
    </w:p>
    <w:p w14:paraId="63067481" w14:textId="77777777" w:rsidR="00D80BF5" w:rsidRPr="0006362A" w:rsidRDefault="00D80BF5" w:rsidP="00D80BF5">
      <w:pPr>
        <w:tabs>
          <w:tab w:val="left" w:pos="284"/>
          <w:tab w:val="left" w:pos="426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ปัจจัยความสำเร็จ</w:t>
      </w:r>
    </w:p>
    <w:p w14:paraId="6EC7E78C" w14:textId="7CEAFA4B" w:rsidR="008C1314" w:rsidRPr="008C1314" w:rsidRDefault="008C1314" w:rsidP="00D80BF5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74327">
        <w:rPr>
          <w:rFonts w:ascii="TH SarabunIT๙" w:hAnsi="TH SarabunIT๙" w:cs="TH SarabunIT๙"/>
          <w:sz w:val="32"/>
          <w:szCs w:val="32"/>
        </w:rPr>
        <w:t>-</w:t>
      </w:r>
      <w:r w:rsidRPr="008E22BC">
        <w:rPr>
          <w:rFonts w:ascii="TH SarabunIT๙" w:hAnsi="TH SarabunIT๙" w:cs="TH SarabunIT๙" w:hint="cs"/>
          <w:sz w:val="32"/>
          <w:szCs w:val="32"/>
          <w:cs/>
        </w:rPr>
        <w:t xml:space="preserve">มีผู้บริหาร และทีมนำ </w:t>
      </w:r>
      <w:r w:rsidRPr="008E22BC">
        <w:rPr>
          <w:rFonts w:ascii="TH SarabunIT๙" w:hAnsi="TH SarabunIT๙" w:cs="TH SarabunIT๙"/>
          <w:sz w:val="32"/>
          <w:szCs w:val="32"/>
        </w:rPr>
        <w:t>MCHB</w:t>
      </w:r>
      <w:r w:rsidRPr="008E22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เขตที่</w:t>
      </w:r>
      <w:r w:rsidRPr="008E22BC">
        <w:rPr>
          <w:rFonts w:ascii="TH SarabunIT๙" w:hAnsi="TH SarabunIT๙" w:cs="TH SarabunIT๙" w:hint="cs"/>
          <w:sz w:val="32"/>
          <w:szCs w:val="32"/>
          <w:cs/>
        </w:rPr>
        <w:t>เข้มแข็ง</w:t>
      </w:r>
    </w:p>
    <w:p w14:paraId="5DBF7C07" w14:textId="77777777" w:rsidR="00D80BF5" w:rsidRPr="0006362A" w:rsidRDefault="00D80BF5" w:rsidP="00D80BF5">
      <w:pPr>
        <w:tabs>
          <w:tab w:val="left" w:pos="284"/>
          <w:tab w:val="left" w:pos="426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ประเด็นที่ควร</w:t>
      </w:r>
      <w:r w:rsidRPr="0006362A">
        <w:rPr>
          <w:rFonts w:ascii="TH SarabunIT๙" w:eastAsia="Arial Unicode MS" w:hAnsi="TH SarabunIT๙" w:cs="TH SarabunIT๙"/>
          <w:b/>
          <w:bCs/>
          <w:spacing w:val="-4"/>
          <w:sz w:val="32"/>
          <w:szCs w:val="32"/>
          <w:cs/>
        </w:rPr>
        <w:t>กำกับติดตามการตรวจราชการ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 2</w:t>
      </w:r>
    </w:p>
    <w:p w14:paraId="6D7B6E3D" w14:textId="3495E656" w:rsidR="008C1314" w:rsidRPr="008C1314" w:rsidRDefault="00B74327" w:rsidP="008C1314">
      <w:pPr>
        <w:ind w:firstLine="720"/>
        <w:contextualSpacing/>
        <w:rPr>
          <w:rFonts w:ascii="TH SarabunIT๙" w:hAnsi="TH SarabunIT๙" w:cs="TH SarabunIT๙"/>
          <w:sz w:val="32"/>
          <w:szCs w:val="30"/>
        </w:rPr>
      </w:pPr>
      <w:r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  <w:t>-</w:t>
      </w:r>
      <w:r w:rsidR="008C1314" w:rsidRPr="008C1314">
        <w:rPr>
          <w:rFonts w:ascii="TH SarabunIT๙" w:eastAsia="Tahoma" w:hAnsi="TH SarabunIT๙" w:cs="TH SarabunIT๙" w:hint="cs"/>
          <w:color w:val="000000"/>
          <w:kern w:val="24"/>
          <w:sz w:val="32"/>
          <w:szCs w:val="32"/>
          <w:cs/>
        </w:rPr>
        <w:t>คุณภาพการให้บริการ</w:t>
      </w:r>
      <w:r w:rsidR="008C1314" w:rsidRPr="008C1314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 xml:space="preserve">ตามมาตรฐาน </w:t>
      </w:r>
      <w:r w:rsidR="008C1314" w:rsidRPr="008C1314"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  <w:t xml:space="preserve">ANC </w:t>
      </w:r>
      <w:r w:rsidR="008C1314" w:rsidRPr="008C1314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>คุณภาพทุกระดับสถานบริการ</w:t>
      </w:r>
    </w:p>
    <w:p w14:paraId="33411B43" w14:textId="75B23BF1" w:rsidR="008C1314" w:rsidRPr="008C1314" w:rsidRDefault="00B74327" w:rsidP="008C1314">
      <w:pPr>
        <w:ind w:firstLine="720"/>
        <w:contextualSpacing/>
        <w:rPr>
          <w:rFonts w:ascii="TH SarabunIT๙" w:hAnsi="TH SarabunIT๙" w:cs="TH SarabunIT๙"/>
          <w:sz w:val="32"/>
          <w:szCs w:val="30"/>
        </w:rPr>
      </w:pPr>
      <w:r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  <w:t>-</w:t>
      </w:r>
      <w:r w:rsidR="008C1314" w:rsidRPr="008C1314">
        <w:rPr>
          <w:rFonts w:ascii="TH SarabunIT๙" w:eastAsia="Tahoma" w:hAnsi="TH SarabunIT๙" w:cs="TH SarabunIT๙" w:hint="cs"/>
          <w:color w:val="000000"/>
          <w:kern w:val="24"/>
          <w:sz w:val="32"/>
          <w:szCs w:val="32"/>
          <w:cs/>
        </w:rPr>
        <w:t>ระบบ</w:t>
      </w:r>
      <w:r w:rsidR="008C1314" w:rsidRPr="008C1314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>การดูแลหญิงตั้งครรภ์เสี่ยงโดยทีมสหสาขาวิชาชีพที่เกี่ยวข้อง (</w:t>
      </w:r>
      <w:r w:rsidR="008C1314" w:rsidRPr="008C1314"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  <w:t>one patient many doctors</w:t>
      </w:r>
      <w:r w:rsidR="008C1314" w:rsidRPr="008C1314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>)</w:t>
      </w:r>
    </w:p>
    <w:p w14:paraId="566C0360" w14:textId="4A5B7373" w:rsidR="00154A3C" w:rsidRDefault="00154A3C" w:rsidP="00154A3C">
      <w:pPr>
        <w:tabs>
          <w:tab w:val="left" w:pos="5510"/>
        </w:tabs>
        <w:rPr>
          <w:rFonts w:ascii="TH SarabunIT๙" w:hAnsi="TH SarabunIT๙" w:cs="TH SarabunIT๙"/>
          <w:sz w:val="32"/>
          <w:szCs w:val="32"/>
        </w:rPr>
      </w:pPr>
    </w:p>
    <w:p w14:paraId="3168D20D" w14:textId="1D4F1D4F" w:rsidR="00B74327" w:rsidRDefault="00B74327" w:rsidP="00154A3C">
      <w:pPr>
        <w:tabs>
          <w:tab w:val="left" w:pos="5510"/>
        </w:tabs>
        <w:rPr>
          <w:rFonts w:ascii="TH SarabunIT๙" w:hAnsi="TH SarabunIT๙" w:cs="TH SarabunIT๙"/>
          <w:sz w:val="32"/>
          <w:szCs w:val="32"/>
        </w:rPr>
      </w:pPr>
    </w:p>
    <w:p w14:paraId="7F241857" w14:textId="2FB5F5D4" w:rsidR="00B74327" w:rsidRDefault="00FF65E7" w:rsidP="00FF65E7">
      <w:pPr>
        <w:tabs>
          <w:tab w:val="left" w:pos="55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B74327">
        <w:rPr>
          <w:rFonts w:ascii="TH SarabunIT๙" w:hAnsi="TH SarabunIT๙" w:cs="TH SarabunIT๙" w:hint="cs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B74327"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รับผิดชอบ/ผู้เขียนรายงาน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4327">
        <w:rPr>
          <w:rFonts w:ascii="TH SarabunIT๙" w:hAnsi="TH SarabunIT๙" w:cs="TH SarabunIT๙" w:hint="cs"/>
          <w:sz w:val="32"/>
          <w:szCs w:val="32"/>
          <w:cs/>
        </w:rPr>
        <w:t>นางสาวดวงใจ  กัน</w:t>
      </w:r>
      <w:proofErr w:type="spellStart"/>
      <w:r w:rsidR="00B74327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="00B74327">
        <w:rPr>
          <w:rFonts w:ascii="TH SarabunIT๙" w:hAnsi="TH SarabunIT๙" w:cs="TH SarabunIT๙" w:hint="cs"/>
          <w:sz w:val="32"/>
          <w:szCs w:val="32"/>
          <w:cs/>
        </w:rPr>
        <w:t>ยา</w:t>
      </w:r>
    </w:p>
    <w:p w14:paraId="0DAFEC4A" w14:textId="30534935" w:rsidR="00B74327" w:rsidRDefault="00B74327" w:rsidP="00B74327">
      <w:pPr>
        <w:tabs>
          <w:tab w:val="left" w:pos="55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</w:t>
      </w:r>
      <w:r w:rsidR="00FF65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FF65E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พยาบาลวิชาชีพปฏิบัติการ</w:t>
      </w:r>
    </w:p>
    <w:p w14:paraId="77B16E3C" w14:textId="753E3775" w:rsidR="00B74327" w:rsidRPr="008C1314" w:rsidRDefault="00FF65E7" w:rsidP="00B74327">
      <w:pPr>
        <w:tabs>
          <w:tab w:val="left" w:pos="551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="00B74327">
        <w:rPr>
          <w:rFonts w:ascii="TH SarabunIT๙" w:hAnsi="TH SarabunIT๙" w:cs="TH SarabunIT๙" w:hint="cs"/>
          <w:sz w:val="32"/>
          <w:szCs w:val="32"/>
          <w:cs/>
        </w:rPr>
        <w:t xml:space="preserve">กลุ่มพัฒนาอนามัยแม่และเด็ก ศูนย์อนามัยที่ </w:t>
      </w:r>
      <w:r w:rsidR="00B74327">
        <w:rPr>
          <w:rFonts w:ascii="TH SarabunIT๙" w:hAnsi="TH SarabunIT๙" w:cs="TH SarabunIT๙"/>
          <w:sz w:val="32"/>
          <w:szCs w:val="32"/>
        </w:rPr>
        <w:t xml:space="preserve">8 </w:t>
      </w:r>
      <w:r w:rsidR="00B74327">
        <w:rPr>
          <w:rFonts w:ascii="TH SarabunIT๙" w:hAnsi="TH SarabunIT๙" w:cs="TH SarabunIT๙" w:hint="cs"/>
          <w:sz w:val="32"/>
          <w:szCs w:val="32"/>
          <w:cs/>
        </w:rPr>
        <w:t>อุดรธานี</w:t>
      </w:r>
    </w:p>
    <w:sectPr w:rsidR="00B74327" w:rsidRPr="008C1314" w:rsidSect="00A31A57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B788E"/>
    <w:multiLevelType w:val="hybridMultilevel"/>
    <w:tmpl w:val="3DC29A40"/>
    <w:lvl w:ilvl="0" w:tplc="356853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E41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8C7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8E2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6DD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C21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E53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6BC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4F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F4FA2"/>
    <w:multiLevelType w:val="hybridMultilevel"/>
    <w:tmpl w:val="6010A42E"/>
    <w:lvl w:ilvl="0" w:tplc="E22C4C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67D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840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C2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40A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814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8A2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C83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66B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F4803"/>
    <w:multiLevelType w:val="hybridMultilevel"/>
    <w:tmpl w:val="B4C69946"/>
    <w:lvl w:ilvl="0" w:tplc="8A185C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85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847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CEF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66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04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AAC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690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627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E5FE2"/>
    <w:multiLevelType w:val="hybridMultilevel"/>
    <w:tmpl w:val="51D02994"/>
    <w:lvl w:ilvl="0" w:tplc="62E680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ACA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CE4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8BF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0D7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8B1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AEA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EA9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C4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550EA"/>
    <w:multiLevelType w:val="hybridMultilevel"/>
    <w:tmpl w:val="C2B4F068"/>
    <w:lvl w:ilvl="0" w:tplc="4D9A9C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80D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A75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EAB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5A5A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DC5C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024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0C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0D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C0095"/>
    <w:multiLevelType w:val="multilevel"/>
    <w:tmpl w:val="0FC07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D2644E4"/>
    <w:multiLevelType w:val="multilevel"/>
    <w:tmpl w:val="5D863B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7F1CC2"/>
    <w:multiLevelType w:val="hybridMultilevel"/>
    <w:tmpl w:val="D6088AC0"/>
    <w:lvl w:ilvl="0" w:tplc="7AE898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66E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ED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6B5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C97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46E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E23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499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0C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C5BF3"/>
    <w:multiLevelType w:val="hybridMultilevel"/>
    <w:tmpl w:val="A9247562"/>
    <w:lvl w:ilvl="0" w:tplc="B3FAF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8F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488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CA2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A9B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8EC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4FD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EF1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C87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31C66"/>
    <w:multiLevelType w:val="hybridMultilevel"/>
    <w:tmpl w:val="5F3600C2"/>
    <w:lvl w:ilvl="0" w:tplc="8A3CBE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E74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884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842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071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08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870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2B5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876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90373"/>
    <w:multiLevelType w:val="hybridMultilevel"/>
    <w:tmpl w:val="F1166C5E"/>
    <w:lvl w:ilvl="0" w:tplc="F0883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CF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0D7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66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28C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6DD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80E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4F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B02B2"/>
    <w:multiLevelType w:val="multilevel"/>
    <w:tmpl w:val="0FA0D0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64"/>
    <w:rsid w:val="000765AA"/>
    <w:rsid w:val="000D7CAD"/>
    <w:rsid w:val="00154A3C"/>
    <w:rsid w:val="00172232"/>
    <w:rsid w:val="001C2976"/>
    <w:rsid w:val="001C6264"/>
    <w:rsid w:val="001F1874"/>
    <w:rsid w:val="0020008A"/>
    <w:rsid w:val="00264B79"/>
    <w:rsid w:val="00286141"/>
    <w:rsid w:val="00354EDC"/>
    <w:rsid w:val="003C7CE2"/>
    <w:rsid w:val="004350C2"/>
    <w:rsid w:val="004C5E1A"/>
    <w:rsid w:val="004E70DE"/>
    <w:rsid w:val="005175AB"/>
    <w:rsid w:val="0052572F"/>
    <w:rsid w:val="00663771"/>
    <w:rsid w:val="00683EC8"/>
    <w:rsid w:val="007323BC"/>
    <w:rsid w:val="007D08C6"/>
    <w:rsid w:val="00891C5C"/>
    <w:rsid w:val="008C1314"/>
    <w:rsid w:val="008E22BC"/>
    <w:rsid w:val="009156CF"/>
    <w:rsid w:val="00934424"/>
    <w:rsid w:val="00945341"/>
    <w:rsid w:val="00951B0B"/>
    <w:rsid w:val="0095486A"/>
    <w:rsid w:val="00A31A57"/>
    <w:rsid w:val="00A34ED2"/>
    <w:rsid w:val="00A57536"/>
    <w:rsid w:val="00AF570C"/>
    <w:rsid w:val="00B04992"/>
    <w:rsid w:val="00B74327"/>
    <w:rsid w:val="00CE4A4F"/>
    <w:rsid w:val="00D80BF5"/>
    <w:rsid w:val="00DE7F4C"/>
    <w:rsid w:val="00F17303"/>
    <w:rsid w:val="00F61158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7CF0"/>
  <w15:docId w15:val="{A461BC63-DC5E-4F62-98A7-9274599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264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79"/>
    <w:pPr>
      <w:ind w:left="720"/>
      <w:contextualSpacing/>
    </w:pPr>
    <w:rPr>
      <w:rFonts w:ascii="Times New Roman" w:hAnsi="Times New Roman"/>
      <w:sz w:val="24"/>
      <w:szCs w:val="28"/>
    </w:rPr>
  </w:style>
  <w:style w:type="table" w:styleId="a4">
    <w:name w:val="Table Grid"/>
    <w:basedOn w:val="a1"/>
    <w:uiPriority w:val="59"/>
    <w:rsid w:val="0026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64B79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31A57"/>
    <w:rPr>
      <w:rFonts w:ascii="Tahoma" w:hAnsi="Tahoma"/>
      <w:sz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31A57"/>
    <w:rPr>
      <w:rFonts w:ascii="Tahoma" w:eastAsia="Times New Roman" w:hAnsi="Tahoma" w:cs="Angsana New"/>
      <w:sz w:val="16"/>
      <w:szCs w:val="20"/>
    </w:rPr>
  </w:style>
  <w:style w:type="character" w:styleId="a8">
    <w:name w:val="Hyperlink"/>
    <w:basedOn w:val="a0"/>
    <w:uiPriority w:val="99"/>
    <w:semiHidden/>
    <w:unhideWhenUsed/>
    <w:rsid w:val="00154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0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9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HPC8</cp:lastModifiedBy>
  <cp:revision>2</cp:revision>
  <cp:lastPrinted>2020-01-29T03:58:00Z</cp:lastPrinted>
  <dcterms:created xsi:type="dcterms:W3CDTF">2020-04-05T12:35:00Z</dcterms:created>
  <dcterms:modified xsi:type="dcterms:W3CDTF">2020-04-05T12:35:00Z</dcterms:modified>
</cp:coreProperties>
</file>