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37" w:rsidRPr="00F76633" w:rsidRDefault="00AE2D37" w:rsidP="00AE2D37">
      <w:pPr>
        <w:spacing w:after="0" w:line="276" w:lineRule="auto"/>
        <w:rPr>
          <w:rFonts w:ascii="TH Sarabun New" w:eastAsia="Calibri" w:hAnsi="TH Sarabun New" w:cs="TH Sarabun New"/>
          <w:spacing w:val="-8"/>
          <w:sz w:val="32"/>
          <w:szCs w:val="32"/>
        </w:rPr>
      </w:pPr>
      <w:r w:rsidRPr="00F76633">
        <w:rPr>
          <w:rFonts w:ascii="TH Sarabun New" w:eastAsia="Calibri" w:hAnsi="TH Sarabun New" w:cs="TH Sarabun New"/>
          <w:spacing w:val="-8"/>
          <w:sz w:val="32"/>
          <w:szCs w:val="32"/>
          <w:cs/>
        </w:rPr>
        <w:t xml:space="preserve">            </w:t>
      </w:r>
      <w:r w:rsidRPr="00F76633">
        <w:rPr>
          <w:rFonts w:ascii="TH Sarabun New" w:eastAsia="Calibri" w:hAnsi="TH Sarabun New" w:cs="TH Sarabun New"/>
          <w:b/>
          <w:bCs/>
          <w:spacing w:val="-8"/>
          <w:sz w:val="32"/>
          <w:szCs w:val="32"/>
          <w:cs/>
        </w:rPr>
        <w:t>ตัวชี้วัดที่ 1.4 :</w:t>
      </w:r>
      <w:r w:rsidRPr="00F76633">
        <w:rPr>
          <w:rFonts w:ascii="TH Sarabun New" w:eastAsia="Calibri" w:hAnsi="TH Sarabun New" w:cs="TH Sarabun New"/>
          <w:spacing w:val="-8"/>
          <w:sz w:val="32"/>
          <w:szCs w:val="32"/>
          <w:cs/>
        </w:rPr>
        <w:t xml:space="preserve"> ร้อยละของตำบลที่มีระบบการส่งเสริมสุขภาพดูแลผู้สูงอายุระยะยาว (</w:t>
      </w:r>
      <w:r w:rsidRPr="00F76633">
        <w:rPr>
          <w:rFonts w:ascii="TH Sarabun New" w:eastAsia="Calibri" w:hAnsi="TH Sarabun New" w:cs="TH Sarabun New"/>
          <w:spacing w:val="-8"/>
          <w:sz w:val="32"/>
          <w:szCs w:val="32"/>
        </w:rPr>
        <w:t>Long Term Care)</w:t>
      </w:r>
    </w:p>
    <w:p w:rsidR="00AE2D37" w:rsidRPr="00F76633" w:rsidRDefault="00AE2D37" w:rsidP="00AE2D37">
      <w:pPr>
        <w:spacing w:after="0" w:line="276" w:lineRule="auto"/>
        <w:rPr>
          <w:rFonts w:ascii="TH Sarabun New" w:eastAsia="Calibri" w:hAnsi="TH Sarabun New" w:cs="TH Sarabun New"/>
          <w:b/>
          <w:bCs/>
          <w:spacing w:val="-8"/>
          <w:sz w:val="32"/>
          <w:szCs w:val="32"/>
        </w:rPr>
      </w:pPr>
      <w:r w:rsidRPr="00F76633">
        <w:rPr>
          <w:rFonts w:ascii="TH Sarabun New" w:eastAsia="Calibri" w:hAnsi="TH Sarabun New" w:cs="TH Sarabun New"/>
          <w:b/>
          <w:bCs/>
          <w:spacing w:val="-8"/>
          <w:sz w:val="32"/>
          <w:szCs w:val="32"/>
        </w:rPr>
        <w:t xml:space="preserve">           </w:t>
      </w:r>
      <w:r w:rsidRPr="00F76633">
        <w:rPr>
          <w:rFonts w:ascii="TH Sarabun New" w:eastAsia="Calibri" w:hAnsi="TH Sarabun New" w:cs="TH Sarabun New"/>
          <w:spacing w:val="-8"/>
          <w:sz w:val="32"/>
          <w:szCs w:val="32"/>
          <w:cs/>
        </w:rPr>
        <w:t>ในชุมชนผ่านเกณฑ์</w:t>
      </w:r>
      <w:r w:rsidRPr="00F76633">
        <w:rPr>
          <w:rFonts w:ascii="TH Sarabun New" w:eastAsia="Calibri" w:hAnsi="TH Sarabun New" w:cs="TH Sarabun New"/>
          <w:b/>
          <w:bCs/>
          <w:spacing w:val="-8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(เป้าหมาย 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รอบ 6 เดือน 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=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ร้อยละ 55 </w:t>
      </w:r>
      <w:r w:rsidRPr="00F76633">
        <w:rPr>
          <w:rFonts w:ascii="TH Sarabun New" w:eastAsia="Calibri" w:hAnsi="TH Sarabun New" w:cs="TH Sarabun New"/>
          <w:sz w:val="32"/>
          <w:szCs w:val="32"/>
        </w:rPr>
        <w:t>/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รอบ 12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เดือน 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=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ร้อยละ 70</w:t>
      </w:r>
      <w:r w:rsidRPr="00F76633">
        <w:rPr>
          <w:rFonts w:ascii="TH Sarabun New" w:eastAsia="Calibri" w:hAnsi="TH Sarabun New" w:cs="TH Sarabun New"/>
          <w:sz w:val="32"/>
          <w:szCs w:val="32"/>
        </w:rPr>
        <w:t>)</w:t>
      </w:r>
    </w:p>
    <w:p w:rsidR="00AE2D37" w:rsidRPr="00F76633" w:rsidRDefault="00AE2D37" w:rsidP="00AE2D3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F76633">
        <w:rPr>
          <w:rFonts w:ascii="TH Sarabun New" w:hAnsi="TH Sarabun New" w:cs="TH Sarabun New"/>
          <w:b/>
          <w:bCs/>
          <w:sz w:val="24"/>
          <w:szCs w:val="32"/>
          <w:cs/>
        </w:rPr>
        <w:t>การดำเนินงาน/ผลการดำเนินงานตามมาตรการสำคัญ</w:t>
      </w:r>
    </w:p>
    <w:p w:rsidR="00AE2D37" w:rsidRPr="00F76633" w:rsidRDefault="00AE2D37" w:rsidP="00AE2D37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bookmarkStart w:id="0" w:name="_Hlk1407968"/>
      <w:r w:rsidRPr="00F76633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สถานการณ์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ผู้สูงอายุ</w:t>
      </w:r>
      <w:r w:rsidRPr="00F76633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:rsidR="00AE2D37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6633">
        <w:rPr>
          <w:rFonts w:ascii="TH Sarabun New" w:eastAsia="Calibri" w:hAnsi="TH Sarabun New" w:cs="TH Sarabun New"/>
          <w:sz w:val="32"/>
          <w:szCs w:val="32"/>
          <w:cs/>
        </w:rPr>
        <w:t>เขตสุขภาพที่ 8 (พื้นที่รับผิดชอบเขตบริการสุขภาพที่ 8 ประกอบด้วย 7 จังหวัด ดังนี้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จังหวัดอุดรธานีสกลนคร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นครพนม เลย หนองบัวลำภู หนองคายและบึงกาฬ) มีประชากรทั้งหมด 5</w:t>
      </w:r>
      <w:r w:rsidRPr="00F76633">
        <w:rPr>
          <w:rFonts w:ascii="TH Sarabun New" w:eastAsia="Calibri" w:hAnsi="TH Sarabun New" w:cs="TH Sarabun New"/>
          <w:sz w:val="32"/>
          <w:szCs w:val="32"/>
        </w:rPr>
        <w:t>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534</w:t>
      </w:r>
      <w:r w:rsidRPr="00F76633">
        <w:rPr>
          <w:rFonts w:ascii="TH Sarabun New" w:eastAsia="Calibri" w:hAnsi="TH Sarabun New" w:cs="TH Sarabun New"/>
          <w:sz w:val="32"/>
          <w:szCs w:val="32"/>
        </w:rPr>
        <w:t>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128</w:t>
      </w:r>
      <w:r w:rsidRPr="00F76633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คน (ข้อมูลจากสำนักทะเบียนราษฎร์ กระทรวงมหาดไทย) โดยมีประชากรที่มีอายุ 60 ปีขึ้นไป จำนวน 733</w:t>
      </w:r>
      <w:r w:rsidRPr="00F76633">
        <w:rPr>
          <w:rFonts w:ascii="TH Sarabun New" w:eastAsia="Calibri" w:hAnsi="TH Sarabun New" w:cs="TH Sarabun New"/>
          <w:sz w:val="32"/>
          <w:szCs w:val="32"/>
        </w:rPr>
        <w:t>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428 คน ร้อยละ  1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3.28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ของประชากรทั้งหมด ซึ่งถือว่าก้าวเข้าสู่สังคมผู้สูงอายุ (มากกว่าร้อยละ 10) จากการคัดกรองโดยใช้แบบประเมินผู้สูงอายุตามกลุ่มศักยภาพ ตามความสามารถในการประกอบกิจวัตรประจำวัน (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ADL)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ในปี 2562 ได้รับการคัดกรองทั้งหมด </w:t>
      </w:r>
      <w:r w:rsidRPr="00F76633">
        <w:rPr>
          <w:rFonts w:ascii="TH Sarabun New" w:eastAsia="Calibri" w:hAnsi="TH Sarabun New" w:cs="TH Sarabun New"/>
          <w:sz w:val="32"/>
          <w:szCs w:val="32"/>
        </w:rPr>
        <w:t>633,781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คน ร้อยละ 8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6.41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แบ่งเป็นผู้สูงอายุกลุ่มติดสังคม จำนวน </w:t>
      </w:r>
      <w:r w:rsidRPr="00F76633">
        <w:rPr>
          <w:rFonts w:ascii="TH Sarabun New" w:eastAsia="Calibri" w:hAnsi="TH Sarabun New" w:cs="TH Sarabun New"/>
          <w:sz w:val="32"/>
          <w:szCs w:val="32"/>
        </w:rPr>
        <w:t>616,175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คน ร้อยละ 9</w:t>
      </w:r>
      <w:r w:rsidRPr="00F76633">
        <w:rPr>
          <w:rFonts w:ascii="TH Sarabun New" w:eastAsia="Calibri" w:hAnsi="TH Sarabun New" w:cs="TH Sarabun New"/>
          <w:sz w:val="32"/>
          <w:szCs w:val="32"/>
        </w:rPr>
        <w:t>7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F76633">
        <w:rPr>
          <w:rFonts w:ascii="TH Sarabun New" w:eastAsia="Calibri" w:hAnsi="TH Sarabun New" w:cs="TH Sarabun New"/>
          <w:sz w:val="32"/>
          <w:szCs w:val="32"/>
        </w:rPr>
        <w:t>2,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กลุ่มติดบ้าน จำนวน 14</w:t>
      </w:r>
      <w:r w:rsidRPr="00F76633">
        <w:rPr>
          <w:rFonts w:ascii="TH Sarabun New" w:eastAsia="Calibri" w:hAnsi="TH Sarabun New" w:cs="TH Sarabun New"/>
          <w:sz w:val="32"/>
          <w:szCs w:val="32"/>
        </w:rPr>
        <w:t>,974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คน ร้อยละ 2</w:t>
      </w:r>
      <w:r w:rsidRPr="00F76633">
        <w:rPr>
          <w:rFonts w:ascii="TH Sarabun New" w:eastAsia="Calibri" w:hAnsi="TH Sarabun New" w:cs="TH Sarabun New"/>
          <w:sz w:val="32"/>
          <w:szCs w:val="32"/>
        </w:rPr>
        <w:t>.3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และกลุ่มติดเตียง จำนวน </w:t>
      </w:r>
      <w:r w:rsidRPr="00F76633">
        <w:rPr>
          <w:rFonts w:ascii="TH Sarabun New" w:eastAsia="Calibri" w:hAnsi="TH Sarabun New" w:cs="TH Sarabun New"/>
          <w:sz w:val="32"/>
          <w:szCs w:val="32"/>
        </w:rPr>
        <w:t>2,632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คน ร้อยละ 0.</w:t>
      </w:r>
      <w:r w:rsidRPr="00F76633">
        <w:rPr>
          <w:rFonts w:ascii="TH Sarabun New" w:eastAsia="Calibri" w:hAnsi="TH Sarabun New" w:cs="TH Sarabun New"/>
          <w:sz w:val="32"/>
          <w:szCs w:val="32"/>
        </w:rPr>
        <w:t>4</w:t>
      </w:r>
      <w:r w:rsidRPr="00F76633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:rsidR="00AE2D37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ทบทวนข้อมูลสถานการณ์ที่ผ่านมา โครงการการดูแลผู้สูงอายุระยะยาว ปี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2559 – 2561 </w:t>
      </w:r>
    </w:p>
    <w:p w:rsidR="00AE2D37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663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926DC5" wp14:editId="4689C202">
            <wp:simplePos x="0" y="0"/>
            <wp:positionH relativeFrom="margin">
              <wp:posOffset>670753</wp:posOffset>
            </wp:positionH>
            <wp:positionV relativeFrom="paragraph">
              <wp:posOffset>1848212</wp:posOffset>
            </wp:positionV>
            <wp:extent cx="3599459" cy="2024647"/>
            <wp:effectExtent l="0" t="0" r="127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EC3E21D-AD40-4601-A1CE-B76B7BC690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EC3E21D-AD40-4601-A1CE-B76B7BC690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59" cy="202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ในปี 2559-2561 ตำบลที่มีระบบการส่งเสริมสุขภาพดูแลผู้สูงอายุระยะยาว (</w:t>
      </w:r>
      <w:r w:rsidRPr="00F76633">
        <w:rPr>
          <w:rFonts w:ascii="TH Sarabun New" w:eastAsia="Calibri" w:hAnsi="TH Sarabun New" w:cs="TH Sarabun New"/>
          <w:sz w:val="32"/>
          <w:szCs w:val="32"/>
        </w:rPr>
        <w:t>Long Term Care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ในชุมชนผ่านเกณฑ์ จำนวน 448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ตำบล ร้อยละ 69</w:t>
      </w:r>
      <w:r w:rsidRPr="00F76633">
        <w:rPr>
          <w:rFonts w:ascii="TH Sarabun New" w:eastAsia="Calibri" w:hAnsi="TH Sarabun New" w:cs="TH Sarabun New"/>
          <w:sz w:val="32"/>
          <w:szCs w:val="32"/>
        </w:rPr>
        <w:t>.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60 มีผ่านการอบรมผู้จัดการการดูแลผู้สูงอายุ (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Care Manager)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ในปี 2559 - 2561 จำนวน 1</w:t>
      </w:r>
      <w:r w:rsidRPr="00F76633">
        <w:rPr>
          <w:rFonts w:ascii="TH Sarabun New" w:eastAsia="Calibri" w:hAnsi="TH Sarabun New" w:cs="TH Sarabun New"/>
          <w:sz w:val="32"/>
          <w:szCs w:val="32"/>
        </w:rPr>
        <w:t>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105 คน ครอบคลุมสถานบริการสาธารณสุขทุกแห่ง และผ่านการอบรมผู้ดูแลผู้สูงอายุ (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Caregiver)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จำนวน 6</w:t>
      </w:r>
      <w:r w:rsidRPr="00F76633">
        <w:rPr>
          <w:rFonts w:ascii="TH Sarabun New" w:eastAsia="Calibri" w:hAnsi="TH Sarabun New" w:cs="TH Sarabun New"/>
          <w:sz w:val="32"/>
          <w:szCs w:val="32"/>
        </w:rPr>
        <w:t>,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612 คน ครอบคลุมทุกตำบล/หมู่บ้าน และมีผู้สูงอายุที่มีภาวะ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พึ่งพิงจำนวน 17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</w:rPr>
        <w:t>,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814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</w:rPr>
        <w:t xml:space="preserve"> 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คน จัดทำแผนการดูแลผู้สูงอายุที่มีภาวะพึ่งพิงรายบุคคล (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</w:rPr>
        <w:t xml:space="preserve">Care Plan) 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จำนวน 12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</w:rPr>
        <w:t>,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483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</w:rPr>
        <w:t xml:space="preserve"> </w:t>
      </w:r>
      <w:r w:rsidRPr="00915650">
        <w:rPr>
          <w:rFonts w:ascii="TH Sarabun New" w:eastAsia="Calibri" w:hAnsi="TH Sarabun New" w:cs="TH Sarabun New"/>
          <w:spacing w:val="-4"/>
          <w:sz w:val="32"/>
          <w:szCs w:val="32"/>
          <w:cs/>
        </w:rPr>
        <w:t>ราย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 70</w:t>
      </w:r>
      <w:r w:rsidRPr="00F76633">
        <w:rPr>
          <w:rFonts w:ascii="TH Sarabun New" w:eastAsia="Calibri" w:hAnsi="TH Sarabun New" w:cs="TH Sarabun New"/>
          <w:sz w:val="32"/>
          <w:szCs w:val="32"/>
        </w:rPr>
        <w:t>.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0</w:t>
      </w:r>
      <w:r w:rsidRPr="00F7663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z w:val="32"/>
          <w:szCs w:val="32"/>
          <w:cs/>
        </w:rPr>
        <w:t>มีผู้สูงอายุ</w:t>
      </w:r>
      <w:r w:rsidRPr="00F76633">
        <w:rPr>
          <w:rFonts w:ascii="TH Sarabun New" w:eastAsia="Calibri" w:hAnsi="TH Sarabun New" w:cs="TH Sarabun New"/>
          <w:spacing w:val="-2"/>
          <w:sz w:val="32"/>
          <w:szCs w:val="32"/>
          <w:cs/>
        </w:rPr>
        <w:t>เปลี่ยนกลุ่มจากกลุ่มติดเตียงเป็นกลุ่มติดบ้าน จำนวน 227</w:t>
      </w:r>
      <w:r w:rsidRPr="00F76633">
        <w:rPr>
          <w:rFonts w:ascii="TH Sarabun New" w:eastAsia="Calibri" w:hAnsi="TH Sarabun New" w:cs="TH Sarabun New"/>
          <w:spacing w:val="-2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pacing w:val="-2"/>
          <w:sz w:val="32"/>
          <w:szCs w:val="32"/>
          <w:cs/>
        </w:rPr>
        <w:t>คน และกลุ่มติดบ้านเป็นกลุ่มติดสังคม จำนวน 591</w:t>
      </w:r>
      <w:r w:rsidRPr="00F76633">
        <w:rPr>
          <w:rFonts w:ascii="TH Sarabun New" w:eastAsia="Calibri" w:hAnsi="TH Sarabun New" w:cs="TH Sarabun New"/>
          <w:spacing w:val="-2"/>
          <w:sz w:val="32"/>
          <w:szCs w:val="32"/>
        </w:rPr>
        <w:t xml:space="preserve"> </w:t>
      </w:r>
      <w:r w:rsidRPr="00F76633">
        <w:rPr>
          <w:rFonts w:ascii="TH Sarabun New" w:eastAsia="Calibri" w:hAnsi="TH Sarabun New" w:cs="TH Sarabun New"/>
          <w:spacing w:val="-2"/>
          <w:sz w:val="32"/>
          <w:szCs w:val="32"/>
          <w:cs/>
        </w:rPr>
        <w:t>คน</w:t>
      </w:r>
      <w:bookmarkEnd w:id="0"/>
    </w:p>
    <w:p w:rsidR="00AE2D37" w:rsidRDefault="00AE2D37" w:rsidP="00AE2D37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1" w:name="_Hlk1408002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พื้นที่การดำเนินงาน</w:t>
      </w:r>
      <w:bookmarkEnd w:id="1"/>
    </w:p>
    <w:p w:rsidR="00AE2D37" w:rsidRDefault="00AE2D37" w:rsidP="00AE2D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663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49D59" wp14:editId="367528EA">
                <wp:simplePos x="0" y="0"/>
                <wp:positionH relativeFrom="column">
                  <wp:posOffset>4438595</wp:posOffset>
                </wp:positionH>
                <wp:positionV relativeFrom="paragraph">
                  <wp:posOffset>109033</wp:posOffset>
                </wp:positionV>
                <wp:extent cx="1035967" cy="1020111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C55567-8A3F-43BC-A4FB-F25745E3C9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967" cy="1020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D37" w:rsidRPr="00F76633" w:rsidRDefault="00AE2D37" w:rsidP="00AE2D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</w:p>
                          <w:p w:rsidR="00AE2D37" w:rsidRPr="00F76633" w:rsidRDefault="00AE2D37" w:rsidP="00AE2D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87 </w:t>
                            </w: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</w:p>
                          <w:p w:rsidR="00AE2D37" w:rsidRPr="00F76633" w:rsidRDefault="00AE2D37" w:rsidP="00AE2D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644 </w:t>
                            </w:r>
                            <w:r w:rsidRPr="00F76633">
                              <w:rPr>
                                <w:rFonts w:ascii="TH Sarabun New" w:hAnsi="TH Sarabun New" w:cs="TH Sarabun New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49D5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49.5pt;margin-top:8.6pt;width:81.5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" filled="f" stroked="f">
                <v:textbox>
                  <w:txbxContent>
                    <w:p w:rsidR="00AE2D37" w:rsidRPr="00F76633" w:rsidRDefault="00AE2D37" w:rsidP="00AE2D3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16"/>
                          <w:szCs w:val="16"/>
                        </w:rPr>
                      </w:pP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7 </w:t>
                      </w: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จังหวัด</w:t>
                      </w:r>
                    </w:p>
                    <w:p w:rsidR="00AE2D37" w:rsidRPr="00F76633" w:rsidRDefault="00AE2D37" w:rsidP="00AE2D3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87 </w:t>
                      </w: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อำเภอ</w:t>
                      </w:r>
                    </w:p>
                    <w:p w:rsidR="00AE2D37" w:rsidRPr="00F76633" w:rsidRDefault="00AE2D37" w:rsidP="00AE2D3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16"/>
                          <w:szCs w:val="16"/>
                          <w:cs/>
                        </w:rPr>
                      </w:pP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644 </w:t>
                      </w:r>
                      <w:r w:rsidRPr="00F76633">
                        <w:rPr>
                          <w:rFonts w:ascii="TH Sarabun New" w:hAnsi="TH Sarabun New" w:cs="TH Sarabun New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AE2D37" w:rsidRDefault="00AE2D3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E2D37" w:rsidRDefault="00AE2D3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0717" w:rsidRDefault="00310717" w:rsidP="00AE2D37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10717" w:rsidRDefault="00310717" w:rsidP="00310717"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31992B3E" wp14:editId="5C1CA790">
            <wp:simplePos x="0" y="0"/>
            <wp:positionH relativeFrom="margin">
              <wp:posOffset>43132</wp:posOffset>
            </wp:positionH>
            <wp:positionV relativeFrom="paragraph">
              <wp:posOffset>-280035</wp:posOffset>
            </wp:positionV>
            <wp:extent cx="5731510" cy="34550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Pr="00C17D3D" w:rsidRDefault="00310717" w:rsidP="00310717"/>
    <w:p w:rsidR="00310717" w:rsidRDefault="00310717" w:rsidP="00310717"/>
    <w:p w:rsidR="00310717" w:rsidRDefault="00310717" w:rsidP="00310717">
      <w:pPr>
        <w:tabs>
          <w:tab w:val="left" w:pos="1365"/>
        </w:tabs>
      </w:pPr>
      <w:r>
        <w:rPr>
          <w:cs/>
        </w:rPr>
        <w:tab/>
      </w:r>
    </w:p>
    <w:p w:rsidR="00310717" w:rsidRPr="00B52F52" w:rsidRDefault="00310717" w:rsidP="00B52F52">
      <w:pPr>
        <w:tabs>
          <w:tab w:val="left" w:pos="1365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tab/>
      </w:r>
      <w:r w:rsidRPr="00C17D3D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จากผลการดำเนินงานตำบลที่มีระบบส่งเสริมสุขภาพดูแลผู้สูงอายุระยะยาว </w:t>
      </w:r>
      <w:r w:rsidRPr="00C17D3D">
        <w:rPr>
          <w:rFonts w:ascii="TH Sarabun New" w:hAnsi="TH Sarabun New" w:cs="TH Sarabun New"/>
          <w:spacing w:val="-6"/>
          <w:sz w:val="32"/>
          <w:szCs w:val="32"/>
        </w:rPr>
        <w:t>(Long Term Care)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ของเขตสุขภาพที่ </w:t>
      </w:r>
      <w:r>
        <w:rPr>
          <w:rFonts w:ascii="TH Sarabun New" w:hAnsi="TH Sarabun New" w:cs="TH Sarabun New"/>
          <w:sz w:val="32"/>
          <w:szCs w:val="32"/>
        </w:rPr>
        <w:t xml:space="preserve">8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ย้อนหลัง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ปีงบประมาณ </w:t>
      </w:r>
      <w:r>
        <w:rPr>
          <w:rFonts w:ascii="TH Sarabun New" w:hAnsi="TH Sarabun New" w:cs="TH Sarabun New"/>
          <w:sz w:val="32"/>
          <w:szCs w:val="32"/>
        </w:rPr>
        <w:t xml:space="preserve">2559, 2560, 2561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และครึ่งปีแรกของปีงบประมาณ </w:t>
      </w:r>
      <w:r>
        <w:rPr>
          <w:rFonts w:ascii="TH Sarabun New" w:hAnsi="TH Sarabun New" w:cs="TH Sarabun New"/>
          <w:sz w:val="32"/>
          <w:szCs w:val="32"/>
        </w:rPr>
        <w:t xml:space="preserve">2562 </w:t>
      </w:r>
      <w:r>
        <w:rPr>
          <w:rFonts w:ascii="TH Sarabun New" w:hAnsi="TH Sarabun New" w:cs="TH Sarabun New" w:hint="cs"/>
          <w:sz w:val="32"/>
          <w:szCs w:val="32"/>
          <w:cs/>
        </w:rPr>
        <w:t>พบว่าการดำเนินงานตำบลฯ ผ่านเกณฑ์ทุกปี</w:t>
      </w:r>
      <w:bookmarkStart w:id="2" w:name="_GoBack"/>
      <w:bookmarkEnd w:id="2"/>
    </w:p>
    <w:p w:rsidR="00310717" w:rsidRDefault="00310717" w:rsidP="00AE2D3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AE2D37" w:rsidRDefault="00AE2D37" w:rsidP="00AE2D3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ข้อมูลภาคีเครือข่าย</w:t>
      </w:r>
    </w:p>
    <w:tbl>
      <w:tblPr>
        <w:tblStyle w:val="a4"/>
        <w:tblW w:w="8782" w:type="dxa"/>
        <w:tblInd w:w="427" w:type="dxa"/>
        <w:tblLook w:val="04A0" w:firstRow="1" w:lastRow="0" w:firstColumn="1" w:lastColumn="0" w:noHBand="0" w:noVBand="1"/>
      </w:tblPr>
      <w:tblGrid>
        <w:gridCol w:w="1544"/>
        <w:gridCol w:w="3127"/>
        <w:gridCol w:w="2552"/>
        <w:gridCol w:w="1559"/>
      </w:tblGrid>
      <w:tr w:rsidR="00AE2D37" w:rsidTr="002F3FED">
        <w:trPr>
          <w:tblHeader/>
        </w:trPr>
        <w:tc>
          <w:tcPr>
            <w:tcW w:w="1544" w:type="dxa"/>
          </w:tcPr>
          <w:p w:rsidR="00AE2D37" w:rsidRDefault="00AE2D37" w:rsidP="002F3FE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กรม/จังหวัด</w:t>
            </w:r>
          </w:p>
        </w:tc>
        <w:tc>
          <w:tcPr>
            <w:tcW w:w="3127" w:type="dxa"/>
          </w:tcPr>
          <w:p w:rsidR="00AE2D37" w:rsidRDefault="00AE2D37" w:rsidP="002F3FE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AE2D37" w:rsidRDefault="00AE2D37" w:rsidP="002F3FE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AE2D37" w:rsidRDefault="00AE2D37" w:rsidP="002F3FE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AE2D37" w:rsidTr="002F3FED">
        <w:tc>
          <w:tcPr>
            <w:tcW w:w="1544" w:type="dxa"/>
            <w:vMerge w:val="restart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นายวิ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รุท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นนสุรัตน์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ศูนย์อนามัยที่ 8 อุดรธานี 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090-8974999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น.ส.รส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ลิน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อินถา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ศูนย์อนามัยที่ 8 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089-5602777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ว่าที่ร้อยตรียุทธการ  ประพากรณ์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ศูนย์อนามัยที่ 8 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087-1827714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นายทรงพล  คำนึงเกียรติวงศ์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ศูนย์อนามัยที่ 8 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091-0645280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นางชนกนันท์  ทองดอนบม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ศูนย์อนามัยที่ 8 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081-4398639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น.ส.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ณพร  สว่างบุญ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ศูนย์อนามัยที่ 8 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080-1791400</w:t>
            </w:r>
          </w:p>
        </w:tc>
      </w:tr>
      <w:tr w:rsidR="00AE2D37" w:rsidTr="002F3FED">
        <w:tc>
          <w:tcPr>
            <w:tcW w:w="1544" w:type="dxa"/>
            <w:vMerge w:val="restart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กรมสุขภาพจิต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น.ส.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ชญาน์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นันท์ ศรีหาบุตร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ศูนย์สุขภาพจิตที่ 8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092-5311754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สุพัฒ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ชัย  ปราบศัตรู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ศูนย์สุขภาพจิตที่ 8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042-128746</w:t>
            </w:r>
          </w:p>
        </w:tc>
      </w:tr>
      <w:tr w:rsidR="00AE2D37" w:rsidTr="002F3FED">
        <w:tc>
          <w:tcPr>
            <w:tcW w:w="1544" w:type="dxa"/>
            <w:vMerge w:val="restart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นางอรวรรณ์  ศรีรัตน์นาม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089-3752703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วชิ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ราภรณ์ สินเจริญเลิศ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สสจ.อุดรธานี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</w:rPr>
              <w:t>081-5927602</w:t>
            </w:r>
          </w:p>
        </w:tc>
      </w:tr>
      <w:tr w:rsidR="00AE2D37" w:rsidTr="002F3FED">
        <w:tc>
          <w:tcPr>
            <w:tcW w:w="1544" w:type="dxa"/>
            <w:vMerge w:val="restart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นายประดิษฐ์  สารรัตน์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สสจ.หนองคาย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081-9778442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hAnsi="TH Sarabun New" w:cs="TH Sarabun New"/>
                <w:sz w:val="32"/>
                <w:szCs w:val="32"/>
                <w:cs/>
              </w:rPr>
              <w:t>นายกงเพชร ขุนเขียว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สสจ.หนองคาย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</w:rPr>
              <w:t>081-9752021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นางกัญณิกา  สุมาลี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สสจ.หนองบัวลำภู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089-9444353</w:t>
            </w:r>
          </w:p>
        </w:tc>
      </w:tr>
      <w:tr w:rsidR="00AE2D37" w:rsidTr="002F3FED">
        <w:tc>
          <w:tcPr>
            <w:tcW w:w="1544" w:type="dxa"/>
            <w:vMerge w:val="restart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เลย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นางทัศ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นีวรร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ณ  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พุท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ซาคำ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สสจ.เลย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093-3038052</w:t>
            </w:r>
          </w:p>
        </w:tc>
      </w:tr>
      <w:tr w:rsidR="00AE2D37" w:rsidTr="002F3FED">
        <w:tc>
          <w:tcPr>
            <w:tcW w:w="1544" w:type="dxa"/>
            <w:vMerge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hAnsi="TH Sarabun New" w:cs="TH Sarabun New"/>
                <w:sz w:val="32"/>
                <w:szCs w:val="32"/>
                <w:cs/>
              </w:rPr>
              <w:t>สวาสดิ์ ศรีเมืองแก้ว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สสจ.เลย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086-8521248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บึงกาฬ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นางไกร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ษร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จุลโยธา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สสจ.บึงกาฬ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8016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081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Pr="0068016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9544529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น.ส.</w:t>
            </w:r>
            <w:proofErr w:type="spellStart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ปิย</w:t>
            </w:r>
            <w:proofErr w:type="spellEnd"/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พร  เดชบาล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สสจ.บึงกาฬ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087-3605528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สกลนคร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นางสุภาณี กิตติสารพง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552" w:type="dxa"/>
          </w:tcPr>
          <w:p w:rsidR="00AE2D37" w:rsidRPr="00674A00" w:rsidRDefault="00AE2D37" w:rsidP="002F3FED">
            <w:pPr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74A00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สสจ.สกลนคร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74A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082-2949695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674A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674A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ณ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ณ นครพนม</w:t>
            </w:r>
          </w:p>
        </w:tc>
        <w:tc>
          <w:tcPr>
            <w:tcW w:w="2552" w:type="dxa"/>
          </w:tcPr>
          <w:p w:rsidR="00AE2D37" w:rsidRPr="00674A00" w:rsidRDefault="00AE2D37" w:rsidP="002F3FED">
            <w:pPr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74A00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สสจ.สกลนคร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74A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091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Pr="00674A00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3656267</w:t>
            </w:r>
          </w:p>
        </w:tc>
      </w:tr>
      <w:tr w:rsidR="00AE2D37" w:rsidTr="002F3FED">
        <w:tc>
          <w:tcPr>
            <w:tcW w:w="1544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นครพนม</w:t>
            </w:r>
          </w:p>
        </w:tc>
        <w:tc>
          <w:tcPr>
            <w:tcW w:w="3127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นางนนทรี  เมืองศรี</w:t>
            </w:r>
          </w:p>
        </w:tc>
        <w:tc>
          <w:tcPr>
            <w:tcW w:w="2552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สสจ.นครพนม</w:t>
            </w:r>
          </w:p>
        </w:tc>
        <w:tc>
          <w:tcPr>
            <w:tcW w:w="1559" w:type="dxa"/>
          </w:tcPr>
          <w:p w:rsidR="00AE2D37" w:rsidRPr="003D696D" w:rsidRDefault="00AE2D37" w:rsidP="002F3FED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D696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081-9740268</w:t>
            </w:r>
          </w:p>
        </w:tc>
      </w:tr>
    </w:tbl>
    <w:p w:rsidR="00AE2D37" w:rsidRDefault="00AE2D37" w:rsidP="00AE2D37">
      <w:pPr>
        <w:spacing w:before="120"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1F6B7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1.</w:t>
      </w:r>
      <w:r w:rsidRPr="001F6B7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15C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นวัตกรรมที่สามารถเป็นแบบอย่าง หรือ </w:t>
      </w:r>
      <w:r w:rsidRPr="00715C1E">
        <w:rPr>
          <w:rFonts w:ascii="TH Sarabun New" w:hAnsi="TH Sarabun New" w:cs="TH Sarabun New"/>
          <w:b/>
          <w:bCs/>
          <w:sz w:val="32"/>
          <w:szCs w:val="32"/>
        </w:rPr>
        <w:t xml:space="preserve">Best Practice </w:t>
      </w:r>
    </w:p>
    <w:p w:rsidR="00AE2D37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7C3C">
        <w:rPr>
          <w:rFonts w:ascii="TH Sarabun New" w:hAnsi="TH Sarabun New" w:cs="TH Sarabun New"/>
          <w:sz w:val="32"/>
          <w:szCs w:val="32"/>
        </w:rPr>
        <w:t>1.</w:t>
      </w:r>
      <w:r w:rsidRPr="00A67C3C">
        <w:rPr>
          <w:rFonts w:ascii="TH Sarabun New" w:hAnsi="TH Sarabun New" w:cs="TH Sarabun New"/>
          <w:sz w:val="32"/>
          <w:szCs w:val="32"/>
          <w:cs/>
        </w:rPr>
        <w:t>ตำบลหนองหลวง อำ</w:t>
      </w:r>
      <w:r>
        <w:rPr>
          <w:rFonts w:ascii="TH Sarabun New" w:hAnsi="TH Sarabun New" w:cs="TH Sarabun New" w:hint="cs"/>
          <w:sz w:val="32"/>
          <w:szCs w:val="32"/>
          <w:cs/>
        </w:rPr>
        <w:t>เภ</w:t>
      </w:r>
      <w:r w:rsidRPr="00A67C3C">
        <w:rPr>
          <w:rFonts w:ascii="TH Sarabun New" w:hAnsi="TH Sarabun New" w:cs="TH Sarabun New"/>
          <w:sz w:val="32"/>
          <w:szCs w:val="32"/>
          <w:cs/>
        </w:rPr>
        <w:t>อเฝ้าไร่ เป็นพื้นที่ต้นแบบด้านการดูแลสุขภาพผู้สูงอายุ โดย อ</w:t>
      </w:r>
      <w:r>
        <w:rPr>
          <w:rFonts w:ascii="TH Sarabun New" w:hAnsi="TH Sarabun New" w:cs="TH Sarabun New" w:hint="cs"/>
          <w:sz w:val="32"/>
          <w:szCs w:val="32"/>
          <w:cs/>
        </w:rPr>
        <w:t>งค์กรปกครองส่วนท้องถิ่น</w:t>
      </w:r>
      <w:r w:rsidRPr="00A67C3C">
        <w:rPr>
          <w:rFonts w:ascii="TH Sarabun New" w:hAnsi="TH Sarabun New" w:cs="TH Sarabun New"/>
          <w:sz w:val="32"/>
          <w:szCs w:val="32"/>
          <w:cs/>
        </w:rPr>
        <w:t>เข้ามามีส่วนร่วมในการดำเนินงานชมรมผู้สูงอายุ</w:t>
      </w:r>
    </w:p>
    <w:p w:rsidR="00AE2D37" w:rsidRPr="003733B9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733B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Pr="003733B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ชมรมผู้สูงอายุบ้านหนองสระพัง ตำบลหนองบังใต้ อำเภอศรีบุญเรือง จังหวัดหนองบัวลำภู เป็นชมรมผู้สูงอายุดีเด่นระดับเขต ซึ่งมีกิจกรรมส่งเสริมสุขภาพอย่างต่อเนื่องและกิจกรรมทางสังคม โดยชมรมสามารถบริหารจัดการได้ด้วยตนเอง </w:t>
      </w:r>
    </w:p>
    <w:p w:rsidR="00AE2D37" w:rsidRPr="003733B9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733B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</w:t>
      </w:r>
      <w:r w:rsidRPr="003733B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นวัตกรรม</w:t>
      </w:r>
      <w:r w:rsidRPr="003733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หม้อนึ่งลูกประคบสมุนไพร ห่วงใยผู้สูงอายุ โรงพยาบาลส่งเสริมสุขภาพตำบลท่าลาด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เป็นนวัตกรรมที่มีประโยชน์ คุ้มค่า ราคาประหยัด และสามารถขยายผลให้กับพื้นที่ข้างเคียงได้</w:t>
      </w:r>
    </w:p>
    <w:p w:rsidR="00AE2D37" w:rsidRDefault="00AE2D37" w:rsidP="00AE2D3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733B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4. </w:t>
      </w:r>
      <w:r w:rsidRPr="003733B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จังหวัดบึงกาฬมีการ</w:t>
      </w:r>
      <w:r w:rsidRPr="003733B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คัดกรองภาวะหกล้มและสมองเสื่อมแยกเป็นกลุ่มดี เสี่ยง ป่วย โดยกลุ่มเสี่ยงนำไปเข้าค่ายผู้สูงอายุ</w:t>
      </w:r>
    </w:p>
    <w:p w:rsidR="002D5A01" w:rsidRDefault="00AE2D37" w:rsidP="00AE2D37"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sectPr w:rsidR="002D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37"/>
    <w:rsid w:val="002D5A01"/>
    <w:rsid w:val="00310717"/>
    <w:rsid w:val="00631AEB"/>
    <w:rsid w:val="00A84D65"/>
    <w:rsid w:val="00AE2D37"/>
    <w:rsid w:val="00B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BD75"/>
  <w15:chartTrackingRefBased/>
  <w15:docId w15:val="{71621A55-F9DC-4347-964B-245190E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D3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a4">
    <w:name w:val="Table Grid"/>
    <w:basedOn w:val="a1"/>
    <w:uiPriority w:val="59"/>
    <w:rsid w:val="00A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2019-02-27T08:08:00Z</dcterms:created>
  <dcterms:modified xsi:type="dcterms:W3CDTF">2019-02-27T09:26:00Z</dcterms:modified>
</cp:coreProperties>
</file>